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6A8C396E" w:rsidR="00B75172" w:rsidRPr="00BE7BD0" w:rsidRDefault="00B75172" w:rsidP="00B75172">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#122</w:t>
      </w:r>
      <w:r w:rsidR="00F07EC7">
        <w:rPr>
          <w:b/>
          <w:noProof/>
          <w:sz w:val="24"/>
        </w:rPr>
        <w:t>bis</w:t>
      </w:r>
      <w:r>
        <w:rPr>
          <w:b/>
          <w:noProof/>
          <w:sz w:val="24"/>
        </w:rPr>
        <w:t xml:space="preserve">                                          </w:t>
      </w:r>
      <w:r w:rsidR="006134E7" w:rsidRPr="006134E7">
        <w:rPr>
          <w:b/>
          <w:bCs/>
          <w:noProof/>
          <w:sz w:val="24"/>
          <w:lang w:val="en-US"/>
        </w:rPr>
        <w:t>R1-25</w:t>
      </w:r>
      <w:r w:rsidR="00620837">
        <w:rPr>
          <w:b/>
          <w:bCs/>
          <w:noProof/>
          <w:sz w:val="24"/>
          <w:lang w:val="en-US"/>
        </w:rPr>
        <w:t>07644</w:t>
      </w:r>
      <w:r>
        <w:rPr>
          <w:b/>
          <w:i/>
          <w:noProof/>
          <w:sz w:val="28"/>
        </w:rPr>
        <w:tab/>
      </w:r>
    </w:p>
    <w:p w14:paraId="4CC0A69B" w14:textId="1A517245" w:rsidR="00B75172" w:rsidRPr="00D944FB" w:rsidRDefault="00F07EC7"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Prague, Czech</w:t>
      </w:r>
      <w:r w:rsidR="00B75172" w:rsidRPr="00D944FB">
        <w:rPr>
          <w:rFonts w:ascii="Arial" w:eastAsiaTheme="minorEastAsia" w:hAnsi="Arial"/>
          <w:b/>
          <w:bCs/>
          <w:noProof/>
          <w:szCs w:val="20"/>
        </w:rPr>
        <w:t xml:space="preserve">, </w:t>
      </w:r>
      <w:r>
        <w:rPr>
          <w:rFonts w:ascii="Arial" w:eastAsiaTheme="minorEastAsia" w:hAnsi="Arial"/>
          <w:b/>
          <w:bCs/>
          <w:noProof/>
          <w:szCs w:val="20"/>
        </w:rPr>
        <w:t>October 1</w:t>
      </w:r>
      <w:r w:rsidR="006655F2">
        <w:rPr>
          <w:rFonts w:ascii="Arial" w:eastAsiaTheme="minorEastAsia" w:hAnsi="Arial"/>
          <w:b/>
          <w:bCs/>
          <w:noProof/>
          <w:szCs w:val="20"/>
        </w:rPr>
        <w:t>3</w:t>
      </w:r>
      <w:r w:rsidR="006655F2">
        <w:rPr>
          <w:rFonts w:ascii="Arial" w:eastAsiaTheme="minorEastAsia" w:hAnsi="Arial"/>
          <w:b/>
          <w:bCs/>
          <w:noProof/>
          <w:szCs w:val="20"/>
          <w:vertAlign w:val="superscript"/>
        </w:rPr>
        <w:t>t</w:t>
      </w:r>
      <w:r w:rsidRPr="00F07EC7">
        <w:rPr>
          <w:rFonts w:ascii="Arial" w:eastAsiaTheme="minorEastAsia" w:hAnsi="Arial"/>
          <w:b/>
          <w:bCs/>
          <w:noProof/>
          <w:szCs w:val="20"/>
          <w:vertAlign w:val="superscript"/>
        </w:rPr>
        <w:t>h</w:t>
      </w:r>
      <w:r>
        <w:rPr>
          <w:rFonts w:ascii="Arial" w:eastAsiaTheme="minorEastAsia" w:hAnsi="Arial"/>
          <w:b/>
          <w:bCs/>
          <w:noProof/>
          <w:szCs w:val="20"/>
        </w:rPr>
        <w:t>-17th</w:t>
      </w:r>
      <w:r w:rsidR="00B75172" w:rsidRPr="00D944FB">
        <w:rPr>
          <w:rFonts w:ascii="Arial" w:eastAsiaTheme="minorEastAsia" w:hAnsi="Arial"/>
          <w:b/>
          <w:bCs/>
          <w:noProof/>
          <w:szCs w:val="20"/>
        </w:rPr>
        <w:t>, 2025</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239CED90" w:rsidR="001256DA" w:rsidRDefault="001256DA" w:rsidP="001256DA">
      <w:pPr>
        <w:pStyle w:val="3GPPHeader"/>
      </w:pPr>
      <w:r>
        <w:t>Agenda Item:</w:t>
      </w:r>
      <w:r>
        <w:tab/>
      </w:r>
      <w:r w:rsidR="00E562AE">
        <w:t>5</w:t>
      </w:r>
    </w:p>
    <w:p w14:paraId="64ACF059" w14:textId="77777777" w:rsidR="001256DA" w:rsidRDefault="001256DA" w:rsidP="001256DA">
      <w:pPr>
        <w:pStyle w:val="3GPPHeader"/>
      </w:pPr>
      <w:r>
        <w:t>Source:</w:t>
      </w:r>
      <w:r>
        <w:tab/>
        <w:t>Apple Inc.</w:t>
      </w:r>
    </w:p>
    <w:p w14:paraId="598D6976" w14:textId="0839E2A2" w:rsidR="001256DA" w:rsidRDefault="001256DA" w:rsidP="001256DA">
      <w:pPr>
        <w:pStyle w:val="3GPPHeader"/>
      </w:pPr>
      <w:r>
        <w:t>Title:</w:t>
      </w:r>
      <w:r>
        <w:tab/>
      </w:r>
      <w:r w:rsidR="008747AD" w:rsidRPr="008747AD">
        <w:t>Discussion on RAN</w:t>
      </w:r>
      <w:r w:rsidR="00620837" w:rsidRPr="008747AD">
        <w:t>2 LS</w:t>
      </w:r>
      <w:r w:rsidR="008747AD" w:rsidRPr="008747AD">
        <w:t xml:space="preserve"> on the implicit indication of TRP location coordinates via "Associated ID"</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3F270EB9" w14:textId="2212A172" w:rsidR="007C10A2" w:rsidRDefault="007C10A2" w:rsidP="000F630F">
      <w:pPr>
        <w:textAlignment w:val="center"/>
        <w:rPr>
          <w:sz w:val="20"/>
          <w:szCs w:val="20"/>
        </w:rPr>
      </w:pPr>
    </w:p>
    <w:p w14:paraId="5F563463" w14:textId="315E15D1" w:rsidR="000F630F" w:rsidRDefault="000F630F" w:rsidP="000F630F">
      <w:pPr>
        <w:textAlignment w:val="center"/>
        <w:rPr>
          <w:sz w:val="20"/>
          <w:szCs w:val="20"/>
        </w:rPr>
      </w:pPr>
      <w:r>
        <w:rPr>
          <w:sz w:val="20"/>
          <w:szCs w:val="20"/>
        </w:rPr>
        <w:t xml:space="preserve">RAN2 sent an LS to RAN1 </w:t>
      </w:r>
      <w:r w:rsidR="000C11D7">
        <w:rPr>
          <w:sz w:val="20"/>
          <w:szCs w:val="20"/>
        </w:rPr>
        <w:t xml:space="preserve">on </w:t>
      </w:r>
      <w:r w:rsidR="000C11D7" w:rsidRPr="008747AD">
        <w:rPr>
          <w:sz w:val="20"/>
          <w:szCs w:val="20"/>
        </w:rPr>
        <w:t>the</w:t>
      </w:r>
      <w:r w:rsidR="008747AD" w:rsidRPr="008747AD">
        <w:rPr>
          <w:sz w:val="20"/>
          <w:szCs w:val="20"/>
        </w:rPr>
        <w:t xml:space="preserve"> implicit indication of TRP location coordinates via "Associated ID"</w:t>
      </w:r>
      <w:r>
        <w:rPr>
          <w:sz w:val="20"/>
          <w:szCs w:val="20"/>
        </w:rPr>
        <w:t>.</w:t>
      </w:r>
      <w:r w:rsidR="00240707">
        <w:rPr>
          <w:sz w:val="20"/>
          <w:szCs w:val="20"/>
        </w:rPr>
        <w:t xml:space="preserve"> In this contribution, we provide our views on the RAN2 LS.</w:t>
      </w:r>
    </w:p>
    <w:p w14:paraId="6B5AA83A" w14:textId="62596ABA" w:rsidR="00240707" w:rsidRDefault="000F630F" w:rsidP="00240707">
      <w:pPr>
        <w:pStyle w:val="Heading1"/>
      </w:pPr>
      <w:r>
        <w:rPr>
          <w:sz w:val="20"/>
          <w:szCs w:val="20"/>
        </w:rPr>
        <w:t xml:space="preserve"> </w:t>
      </w:r>
      <w:r w:rsidR="00240707">
        <w:t>Discussion</w:t>
      </w:r>
    </w:p>
    <w:p w14:paraId="678F4605" w14:textId="77777777" w:rsidR="008747AD" w:rsidRDefault="008747AD" w:rsidP="008747AD">
      <w:pPr>
        <w:keepNext/>
        <w:keepLines/>
        <w:pBdr>
          <w:top w:val="single" w:sz="12" w:space="3" w:color="auto"/>
        </w:pBdr>
        <w:overflowPunct w:val="0"/>
        <w:autoSpaceDE w:val="0"/>
        <w:autoSpaceDN w:val="0"/>
        <w:adjustRightInd w:val="0"/>
        <w:spacing w:after="120"/>
        <w:ind w:left="1134" w:hanging="1134"/>
        <w:textAlignment w:val="baseline"/>
        <w:outlineLvl w:val="0"/>
        <w:rPr>
          <w:sz w:val="20"/>
          <w:szCs w:val="20"/>
        </w:rPr>
      </w:pPr>
    </w:p>
    <w:p w14:paraId="4380239C" w14:textId="3C03598D" w:rsidR="008747AD" w:rsidRPr="008747AD" w:rsidRDefault="008B6A3A" w:rsidP="008747AD">
      <w:pPr>
        <w:keepNext/>
        <w:keepLines/>
        <w:pBdr>
          <w:top w:val="single" w:sz="12" w:space="3" w:color="auto"/>
        </w:pBdr>
        <w:overflowPunct w:val="0"/>
        <w:autoSpaceDE w:val="0"/>
        <w:autoSpaceDN w:val="0"/>
        <w:adjustRightInd w:val="0"/>
        <w:spacing w:after="120"/>
        <w:textAlignment w:val="baseline"/>
        <w:outlineLvl w:val="0"/>
        <w:rPr>
          <w:sz w:val="22"/>
          <w:szCs w:val="22"/>
          <w:lang w:eastAsia="en-GB"/>
        </w:rPr>
      </w:pPr>
      <w:r>
        <w:rPr>
          <w:sz w:val="20"/>
          <w:szCs w:val="20"/>
        </w:rPr>
        <w:t xml:space="preserve">As explained in the LS, at </w:t>
      </w:r>
      <w:r w:rsidR="00D23A11">
        <w:rPr>
          <w:lang w:val="en-GB" w:eastAsia="en-GB"/>
        </w:rPr>
        <w:t xml:space="preserve">RAN2#131, </w:t>
      </w:r>
      <w:r w:rsidR="008747AD" w:rsidRPr="008747AD">
        <w:rPr>
          <w:lang w:eastAsia="en-GB"/>
        </w:rPr>
        <w:t xml:space="preserve">RAN2 has been working on the support of the </w:t>
      </w:r>
      <w:r w:rsidR="008747AD" w:rsidRPr="008747AD">
        <w:rPr>
          <w:sz w:val="22"/>
          <w:szCs w:val="22"/>
          <w:lang w:eastAsia="en-GB"/>
        </w:rPr>
        <w:t>following RAN1 parameter in LPP (TS 37.355):</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8747AD" w:rsidRPr="008747AD" w14:paraId="3E4B63FC" w14:textId="77777777" w:rsidTr="00A8604D">
        <w:trPr>
          <w:trHeight w:val="1152"/>
        </w:trPr>
        <w:tc>
          <w:tcPr>
            <w:tcW w:w="851" w:type="dxa"/>
            <w:shd w:val="clear" w:color="000000" w:fill="FFFFFF"/>
            <w:vAlign w:val="center"/>
          </w:tcPr>
          <w:p w14:paraId="25E2E706" w14:textId="77777777" w:rsidR="008747AD" w:rsidRPr="008747AD" w:rsidRDefault="008747AD" w:rsidP="00A8604D">
            <w:pPr>
              <w:spacing w:after="180"/>
              <w:rPr>
                <w:b/>
                <w:bCs/>
                <w:sz w:val="22"/>
                <w:szCs w:val="22"/>
              </w:rPr>
            </w:pPr>
          </w:p>
        </w:tc>
        <w:tc>
          <w:tcPr>
            <w:tcW w:w="992" w:type="dxa"/>
            <w:shd w:val="clear" w:color="000000" w:fill="FFFFFF"/>
            <w:vAlign w:val="center"/>
          </w:tcPr>
          <w:p w14:paraId="0CC5925F" w14:textId="77777777" w:rsidR="008747AD" w:rsidRPr="008747AD" w:rsidRDefault="008747AD" w:rsidP="00A8604D">
            <w:pPr>
              <w:spacing w:after="180"/>
              <w:rPr>
                <w:color w:val="FF0000"/>
                <w:sz w:val="22"/>
                <w:szCs w:val="22"/>
              </w:rPr>
            </w:pPr>
            <w:r w:rsidRPr="008747AD">
              <w:rPr>
                <w:b/>
                <w:bCs/>
                <w:sz w:val="22"/>
                <w:szCs w:val="22"/>
              </w:rPr>
              <w:t>Sub-feature group</w:t>
            </w:r>
          </w:p>
        </w:tc>
        <w:tc>
          <w:tcPr>
            <w:tcW w:w="851" w:type="dxa"/>
            <w:shd w:val="clear" w:color="000000" w:fill="FFFFFF"/>
            <w:vAlign w:val="center"/>
          </w:tcPr>
          <w:p w14:paraId="128CFB0A" w14:textId="77777777" w:rsidR="008747AD" w:rsidRPr="008747AD" w:rsidRDefault="008747AD" w:rsidP="00A8604D">
            <w:pPr>
              <w:spacing w:after="180"/>
              <w:rPr>
                <w:color w:val="FF0000"/>
                <w:sz w:val="22"/>
                <w:szCs w:val="22"/>
              </w:rPr>
            </w:pPr>
            <w:r w:rsidRPr="008747AD">
              <w:rPr>
                <w:b/>
                <w:bCs/>
                <w:sz w:val="22"/>
                <w:szCs w:val="22"/>
              </w:rPr>
              <w:t>RAN2 Parent IE</w:t>
            </w:r>
          </w:p>
        </w:tc>
        <w:tc>
          <w:tcPr>
            <w:tcW w:w="1251" w:type="dxa"/>
            <w:shd w:val="clear" w:color="000000" w:fill="FFFFFF"/>
            <w:vAlign w:val="center"/>
          </w:tcPr>
          <w:p w14:paraId="45876EC5" w14:textId="77777777" w:rsidR="008747AD" w:rsidRPr="008747AD" w:rsidRDefault="008747AD" w:rsidP="00A8604D">
            <w:pPr>
              <w:spacing w:after="180"/>
              <w:rPr>
                <w:color w:val="FF0000"/>
                <w:sz w:val="22"/>
                <w:szCs w:val="22"/>
              </w:rPr>
            </w:pPr>
            <w:r w:rsidRPr="008747AD">
              <w:rPr>
                <w:b/>
                <w:bCs/>
                <w:sz w:val="22"/>
                <w:szCs w:val="22"/>
              </w:rPr>
              <w:t>Parameter name in the spec</w:t>
            </w:r>
          </w:p>
        </w:tc>
        <w:tc>
          <w:tcPr>
            <w:tcW w:w="1158" w:type="dxa"/>
            <w:shd w:val="clear" w:color="000000" w:fill="FFFFFF"/>
            <w:vAlign w:val="center"/>
          </w:tcPr>
          <w:p w14:paraId="77B167FC" w14:textId="77777777" w:rsidR="008747AD" w:rsidRPr="008747AD" w:rsidRDefault="008747AD" w:rsidP="00A8604D">
            <w:pPr>
              <w:spacing w:after="180"/>
              <w:rPr>
                <w:color w:val="FF0000"/>
                <w:sz w:val="22"/>
                <w:szCs w:val="22"/>
              </w:rPr>
            </w:pPr>
            <w:r w:rsidRPr="008747AD">
              <w:rPr>
                <w:b/>
                <w:bCs/>
                <w:sz w:val="22"/>
                <w:szCs w:val="22"/>
              </w:rPr>
              <w:t>New or existing?</w:t>
            </w:r>
          </w:p>
        </w:tc>
        <w:tc>
          <w:tcPr>
            <w:tcW w:w="2977" w:type="dxa"/>
            <w:vAlign w:val="center"/>
          </w:tcPr>
          <w:p w14:paraId="6BEF2861" w14:textId="77777777" w:rsidR="008747AD" w:rsidRPr="008747AD" w:rsidRDefault="008747AD" w:rsidP="00A8604D">
            <w:pPr>
              <w:spacing w:after="180"/>
              <w:rPr>
                <w:color w:val="FF0000"/>
                <w:sz w:val="22"/>
                <w:szCs w:val="22"/>
              </w:rPr>
            </w:pPr>
            <w:r w:rsidRPr="008747AD">
              <w:rPr>
                <w:b/>
                <w:bCs/>
                <w:sz w:val="22"/>
                <w:szCs w:val="22"/>
              </w:rPr>
              <w:t>Description</w:t>
            </w:r>
          </w:p>
        </w:tc>
        <w:tc>
          <w:tcPr>
            <w:tcW w:w="851" w:type="dxa"/>
            <w:vAlign w:val="center"/>
          </w:tcPr>
          <w:p w14:paraId="50ECF86A" w14:textId="77777777" w:rsidR="008747AD" w:rsidRPr="008747AD" w:rsidRDefault="008747AD" w:rsidP="00A8604D">
            <w:pPr>
              <w:spacing w:after="180"/>
              <w:rPr>
                <w:color w:val="FF0000"/>
                <w:sz w:val="22"/>
                <w:szCs w:val="22"/>
              </w:rPr>
            </w:pPr>
            <w:r w:rsidRPr="008747AD">
              <w:rPr>
                <w:b/>
                <w:bCs/>
                <w:sz w:val="22"/>
                <w:szCs w:val="22"/>
              </w:rPr>
              <w:t>Value range</w:t>
            </w:r>
          </w:p>
        </w:tc>
        <w:tc>
          <w:tcPr>
            <w:tcW w:w="708" w:type="dxa"/>
            <w:vAlign w:val="center"/>
          </w:tcPr>
          <w:p w14:paraId="2E02D8FE" w14:textId="77777777" w:rsidR="008747AD" w:rsidRPr="008747AD" w:rsidRDefault="008747AD" w:rsidP="00A8604D">
            <w:pPr>
              <w:spacing w:after="180"/>
              <w:rPr>
                <w:color w:val="FF0000"/>
                <w:sz w:val="22"/>
                <w:szCs w:val="22"/>
              </w:rPr>
            </w:pPr>
            <w:r w:rsidRPr="008747AD">
              <w:rPr>
                <w:b/>
                <w:bCs/>
                <w:sz w:val="22"/>
                <w:szCs w:val="22"/>
              </w:rPr>
              <w:t>Per (UE, cell, TRP, …)</w:t>
            </w:r>
          </w:p>
        </w:tc>
      </w:tr>
      <w:tr w:rsidR="008747AD" w:rsidRPr="008747AD" w14:paraId="0CCDEC23" w14:textId="77777777" w:rsidTr="00A8604D">
        <w:trPr>
          <w:trHeight w:val="1152"/>
        </w:trPr>
        <w:tc>
          <w:tcPr>
            <w:tcW w:w="851" w:type="dxa"/>
            <w:shd w:val="clear" w:color="000000" w:fill="FFFFFF"/>
            <w:vAlign w:val="center"/>
          </w:tcPr>
          <w:p w14:paraId="6D47A0F9" w14:textId="77777777" w:rsidR="008747AD" w:rsidRPr="008747AD" w:rsidRDefault="008747AD" w:rsidP="00A8604D">
            <w:pPr>
              <w:spacing w:after="180"/>
              <w:rPr>
                <w:b/>
                <w:bCs/>
                <w:color w:val="000000" w:themeColor="text1"/>
                <w:sz w:val="22"/>
                <w:szCs w:val="22"/>
              </w:rPr>
            </w:pPr>
            <w:r w:rsidRPr="008747AD">
              <w:rPr>
                <w:b/>
                <w:bCs/>
                <w:color w:val="000000" w:themeColor="text1"/>
                <w:sz w:val="22"/>
                <w:szCs w:val="22"/>
              </w:rPr>
              <w:t>Associated ID for Info #7</w:t>
            </w:r>
          </w:p>
        </w:tc>
        <w:tc>
          <w:tcPr>
            <w:tcW w:w="992" w:type="dxa"/>
            <w:shd w:val="clear" w:color="000000" w:fill="FFFFFF"/>
            <w:vAlign w:val="center"/>
            <w:hideMark/>
          </w:tcPr>
          <w:p w14:paraId="6FF755E8" w14:textId="77777777" w:rsidR="008747AD" w:rsidRPr="008747AD" w:rsidRDefault="008747AD" w:rsidP="00A8604D">
            <w:pPr>
              <w:spacing w:after="180"/>
              <w:rPr>
                <w:color w:val="000000" w:themeColor="text1"/>
                <w:sz w:val="22"/>
                <w:szCs w:val="22"/>
              </w:rPr>
            </w:pPr>
            <w:r w:rsidRPr="008747AD">
              <w:rPr>
                <w:color w:val="000000" w:themeColor="text1"/>
                <w:sz w:val="22"/>
                <w:szCs w:val="22"/>
              </w:rPr>
              <w:t>UE-based positioning Case 1</w:t>
            </w:r>
          </w:p>
        </w:tc>
        <w:tc>
          <w:tcPr>
            <w:tcW w:w="851" w:type="dxa"/>
            <w:shd w:val="clear" w:color="000000" w:fill="FFFFFF"/>
            <w:vAlign w:val="center"/>
            <w:hideMark/>
          </w:tcPr>
          <w:p w14:paraId="7EA7A33B" w14:textId="77777777" w:rsidR="008747AD" w:rsidRPr="008747AD" w:rsidRDefault="008747AD" w:rsidP="00A8604D">
            <w:pPr>
              <w:spacing w:after="180"/>
              <w:rPr>
                <w:color w:val="000000" w:themeColor="text1"/>
                <w:sz w:val="22"/>
                <w:szCs w:val="22"/>
              </w:rPr>
            </w:pPr>
            <w:r w:rsidRPr="008747AD">
              <w:rPr>
                <w:color w:val="000000" w:themeColor="text1"/>
                <w:sz w:val="22"/>
                <w:szCs w:val="22"/>
              </w:rPr>
              <w:t>FFS for RAN2</w:t>
            </w:r>
          </w:p>
        </w:tc>
        <w:tc>
          <w:tcPr>
            <w:tcW w:w="1251" w:type="dxa"/>
            <w:shd w:val="clear" w:color="000000" w:fill="FFFFFF"/>
            <w:vAlign w:val="center"/>
            <w:hideMark/>
          </w:tcPr>
          <w:p w14:paraId="002E1BAD" w14:textId="77777777" w:rsidR="008747AD" w:rsidRPr="008747AD" w:rsidRDefault="008747AD" w:rsidP="00A8604D">
            <w:pPr>
              <w:spacing w:after="180"/>
              <w:rPr>
                <w:color w:val="000000" w:themeColor="text1"/>
                <w:sz w:val="22"/>
                <w:szCs w:val="22"/>
              </w:rPr>
            </w:pPr>
            <w:r w:rsidRPr="008747AD">
              <w:rPr>
                <w:color w:val="000000" w:themeColor="text1"/>
                <w:sz w:val="22"/>
                <w:szCs w:val="22"/>
              </w:rPr>
              <w:t>AssociatedID-TRP-LocationInfo</w:t>
            </w:r>
          </w:p>
        </w:tc>
        <w:tc>
          <w:tcPr>
            <w:tcW w:w="1158" w:type="dxa"/>
            <w:shd w:val="clear" w:color="000000" w:fill="FFFFFF"/>
            <w:vAlign w:val="center"/>
            <w:hideMark/>
          </w:tcPr>
          <w:p w14:paraId="03E87E77" w14:textId="77777777" w:rsidR="008747AD" w:rsidRPr="008747AD" w:rsidRDefault="008747AD" w:rsidP="00A8604D">
            <w:pPr>
              <w:spacing w:after="180"/>
              <w:rPr>
                <w:color w:val="000000" w:themeColor="text1"/>
                <w:sz w:val="22"/>
                <w:szCs w:val="22"/>
              </w:rPr>
            </w:pPr>
            <w:r w:rsidRPr="008747AD">
              <w:rPr>
                <w:color w:val="000000" w:themeColor="text1"/>
                <w:sz w:val="22"/>
                <w:szCs w:val="22"/>
              </w:rPr>
              <w:t>New</w:t>
            </w:r>
          </w:p>
        </w:tc>
        <w:tc>
          <w:tcPr>
            <w:tcW w:w="2977" w:type="dxa"/>
            <w:vAlign w:val="center"/>
            <w:hideMark/>
          </w:tcPr>
          <w:p w14:paraId="09483AB5" w14:textId="77777777" w:rsidR="008747AD" w:rsidRPr="008747AD" w:rsidRDefault="008747AD" w:rsidP="00A8604D">
            <w:pPr>
              <w:rPr>
                <w:color w:val="000000" w:themeColor="text1"/>
                <w:sz w:val="22"/>
                <w:szCs w:val="22"/>
              </w:rPr>
            </w:pPr>
            <w:r w:rsidRPr="008747AD">
              <w:rPr>
                <w:color w:val="000000" w:themeColor="text1"/>
                <w:sz w:val="22"/>
                <w:szCs w:val="22"/>
              </w:rPr>
              <w:t>The associated ID (optional)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8747AD">
              <w:rPr>
                <w:color w:val="000000" w:themeColor="text1"/>
                <w:sz w:val="22"/>
                <w:szCs w:val="22"/>
              </w:rPr>
              <w:br/>
              <w:t>Note: Info #7 can be provided explicitly (as in legacy UE-based DL-TDOA) or implicitly by Associated ID.</w:t>
            </w:r>
          </w:p>
        </w:tc>
        <w:tc>
          <w:tcPr>
            <w:tcW w:w="851" w:type="dxa"/>
            <w:vAlign w:val="center"/>
            <w:hideMark/>
          </w:tcPr>
          <w:p w14:paraId="3300D854" w14:textId="77777777" w:rsidR="008747AD" w:rsidRPr="008747AD" w:rsidRDefault="008747AD" w:rsidP="00A8604D">
            <w:pPr>
              <w:spacing w:after="180"/>
              <w:rPr>
                <w:color w:val="000000" w:themeColor="text1"/>
                <w:sz w:val="22"/>
                <w:szCs w:val="22"/>
              </w:rPr>
            </w:pPr>
            <w:r w:rsidRPr="008747AD">
              <w:rPr>
                <w:color w:val="000000" w:themeColor="text1"/>
                <w:sz w:val="22"/>
                <w:szCs w:val="22"/>
              </w:rPr>
              <w:t>FFS for RAN2</w:t>
            </w:r>
            <w:r w:rsidRPr="008747AD">
              <w:rPr>
                <w:color w:val="000000" w:themeColor="text1"/>
                <w:sz w:val="22"/>
                <w:szCs w:val="22"/>
              </w:rPr>
              <w:br/>
              <w:t>(e.g., 0..255)</w:t>
            </w:r>
          </w:p>
        </w:tc>
        <w:tc>
          <w:tcPr>
            <w:tcW w:w="708" w:type="dxa"/>
            <w:vAlign w:val="center"/>
            <w:hideMark/>
          </w:tcPr>
          <w:p w14:paraId="4277E661" w14:textId="77777777" w:rsidR="008747AD" w:rsidRPr="008747AD" w:rsidRDefault="008747AD" w:rsidP="00A8604D">
            <w:pPr>
              <w:spacing w:after="180"/>
              <w:rPr>
                <w:color w:val="000000" w:themeColor="text1"/>
                <w:sz w:val="22"/>
                <w:szCs w:val="22"/>
              </w:rPr>
            </w:pPr>
            <w:r w:rsidRPr="008747AD">
              <w:rPr>
                <w:color w:val="000000" w:themeColor="text1"/>
                <w:sz w:val="22"/>
                <w:szCs w:val="22"/>
              </w:rPr>
              <w:t>Per cell</w:t>
            </w:r>
          </w:p>
        </w:tc>
      </w:tr>
    </w:tbl>
    <w:p w14:paraId="52E8A679" w14:textId="77777777" w:rsidR="008747AD" w:rsidRDefault="008747AD" w:rsidP="008747AD">
      <w:pPr>
        <w:rPr>
          <w:sz w:val="22"/>
          <w:szCs w:val="22"/>
          <w:lang w:eastAsia="en-GB"/>
        </w:rPr>
      </w:pPr>
    </w:p>
    <w:p w14:paraId="69C3E638" w14:textId="77777777" w:rsidR="000C11D7" w:rsidRDefault="000C11D7" w:rsidP="008747AD">
      <w:pPr>
        <w:rPr>
          <w:sz w:val="22"/>
          <w:szCs w:val="22"/>
          <w:lang w:eastAsia="en-GB"/>
        </w:rPr>
      </w:pPr>
    </w:p>
    <w:p w14:paraId="649BFF26" w14:textId="77777777" w:rsidR="000C11D7" w:rsidRDefault="000C11D7" w:rsidP="008747AD">
      <w:pPr>
        <w:rPr>
          <w:sz w:val="22"/>
          <w:szCs w:val="22"/>
          <w:lang w:eastAsia="en-GB"/>
        </w:rPr>
      </w:pPr>
    </w:p>
    <w:p w14:paraId="1EA68612" w14:textId="77777777" w:rsidR="000C11D7" w:rsidRPr="008747AD" w:rsidRDefault="000C11D7" w:rsidP="008747AD">
      <w:pPr>
        <w:rPr>
          <w:sz w:val="22"/>
          <w:szCs w:val="22"/>
          <w:lang w:eastAsia="en-GB"/>
        </w:rPr>
      </w:pPr>
    </w:p>
    <w:p w14:paraId="42474CCB" w14:textId="77777777" w:rsidR="008747AD" w:rsidRPr="008747AD" w:rsidRDefault="008747AD" w:rsidP="008747AD">
      <w:pPr>
        <w:rPr>
          <w:sz w:val="22"/>
          <w:szCs w:val="22"/>
          <w:lang w:eastAsia="en-GB"/>
        </w:rPr>
      </w:pPr>
      <w:r w:rsidRPr="008747AD">
        <w:rPr>
          <w:sz w:val="22"/>
          <w:szCs w:val="22"/>
          <w:lang w:eastAsia="en-GB"/>
        </w:rPr>
        <w:lastRenderedPageBreak/>
        <w:t>which is related to the following agreement from RAN1#121:</w:t>
      </w:r>
    </w:p>
    <w:tbl>
      <w:tblPr>
        <w:tblStyle w:val="TableGrid"/>
        <w:tblW w:w="0" w:type="auto"/>
        <w:tblLook w:val="04A0" w:firstRow="1" w:lastRow="0" w:firstColumn="1" w:lastColumn="0" w:noHBand="0" w:noVBand="1"/>
      </w:tblPr>
      <w:tblGrid>
        <w:gridCol w:w="9010"/>
      </w:tblGrid>
      <w:tr w:rsidR="008747AD" w:rsidRPr="008747AD" w14:paraId="69DA704D" w14:textId="77777777" w:rsidTr="00A8604D">
        <w:tc>
          <w:tcPr>
            <w:tcW w:w="9629" w:type="dxa"/>
          </w:tcPr>
          <w:p w14:paraId="4459E39C" w14:textId="77777777" w:rsidR="008747AD" w:rsidRPr="008747AD" w:rsidRDefault="008747AD" w:rsidP="00A8604D">
            <w:pPr>
              <w:contextualSpacing/>
              <w:rPr>
                <w:rFonts w:eastAsia="DengXian"/>
                <w:b/>
                <w:bCs/>
                <w:sz w:val="22"/>
                <w:szCs w:val="22"/>
                <w:highlight w:val="green"/>
                <w:lang w:eastAsia="zh-CN"/>
              </w:rPr>
            </w:pPr>
            <w:r w:rsidRPr="008747AD">
              <w:rPr>
                <w:rFonts w:eastAsia="DengXian"/>
                <w:b/>
                <w:bCs/>
                <w:sz w:val="22"/>
                <w:szCs w:val="22"/>
                <w:highlight w:val="green"/>
                <w:lang w:eastAsia="zh-CN"/>
              </w:rPr>
              <w:t>Agreement</w:t>
            </w:r>
          </w:p>
          <w:p w14:paraId="477DA5AC" w14:textId="77777777" w:rsidR="008747AD" w:rsidRPr="008747AD" w:rsidRDefault="008747AD" w:rsidP="00A8604D">
            <w:pPr>
              <w:contextualSpacing/>
              <w:rPr>
                <w:rFonts w:eastAsia="Calibri"/>
                <w:sz w:val="22"/>
                <w:szCs w:val="22"/>
              </w:rPr>
            </w:pPr>
            <w:r w:rsidRPr="008747AD">
              <w:rPr>
                <w:rFonts w:eastAsia="Calibri"/>
                <w:sz w:val="22"/>
                <w:szCs w:val="22"/>
              </w:rPr>
              <w:t>For AI/ML based positioning Case 1, regarding Info #7 in the assistance information from legacy UE-based DL-TDOA,</w:t>
            </w:r>
          </w:p>
          <w:p w14:paraId="3A4994B2" w14:textId="77777777" w:rsidR="008747AD" w:rsidRPr="008747AD" w:rsidRDefault="008747AD" w:rsidP="008747AD">
            <w:pPr>
              <w:pStyle w:val="ListParagraph"/>
              <w:widowControl w:val="0"/>
              <w:numPr>
                <w:ilvl w:val="0"/>
                <w:numId w:val="40"/>
              </w:numPr>
              <w:suppressAutoHyphens/>
              <w:jc w:val="both"/>
              <w:rPr>
                <w:sz w:val="22"/>
                <w:szCs w:val="22"/>
              </w:rPr>
            </w:pPr>
            <w:r w:rsidRPr="008747AD">
              <w:rPr>
                <w:sz w:val="22"/>
                <w:szCs w:val="22"/>
              </w:rPr>
              <w:t>If implicitly provided, the implicit indication of Info #7 is via associated ID.</w:t>
            </w:r>
          </w:p>
          <w:p w14:paraId="33DA4901" w14:textId="77777777" w:rsidR="008747AD" w:rsidRPr="008747AD" w:rsidRDefault="008747AD" w:rsidP="008747AD">
            <w:pPr>
              <w:pStyle w:val="ListParagraph"/>
              <w:widowControl w:val="0"/>
              <w:numPr>
                <w:ilvl w:val="1"/>
                <w:numId w:val="40"/>
              </w:numPr>
              <w:suppressAutoHyphens/>
              <w:jc w:val="both"/>
              <w:rPr>
                <w:sz w:val="22"/>
                <w:szCs w:val="22"/>
              </w:rPr>
            </w:pPr>
            <w:r w:rsidRPr="008747AD">
              <w:rPr>
                <w:sz w:val="22"/>
                <w:szCs w:val="22"/>
              </w:rPr>
              <w:t>For given TRP(s), same associated ID implies that geographical coordinates of the TRP(s) can be understood as consistent by the UE.</w:t>
            </w:r>
          </w:p>
          <w:p w14:paraId="582F8B1F" w14:textId="77777777" w:rsidR="008747AD" w:rsidRPr="008747AD" w:rsidRDefault="008747AD" w:rsidP="008747AD">
            <w:pPr>
              <w:pStyle w:val="ListParagraph"/>
              <w:widowControl w:val="0"/>
              <w:numPr>
                <w:ilvl w:val="1"/>
                <w:numId w:val="40"/>
              </w:numPr>
              <w:suppressAutoHyphens/>
              <w:jc w:val="both"/>
              <w:rPr>
                <w:sz w:val="22"/>
                <w:szCs w:val="22"/>
              </w:rPr>
            </w:pPr>
            <w:r w:rsidRPr="008747AD">
              <w:rPr>
                <w:sz w:val="22"/>
                <w:szCs w:val="22"/>
              </w:rPr>
              <w:t>The associated ID is not expected to provide the real value of Info #7 (i.e., geographical coordinates of the TRP(s) are not disclosed).</w:t>
            </w:r>
          </w:p>
          <w:p w14:paraId="32F90359" w14:textId="77777777" w:rsidR="008747AD" w:rsidRPr="008747AD" w:rsidRDefault="008747AD" w:rsidP="008747AD">
            <w:pPr>
              <w:pStyle w:val="ListParagraph"/>
              <w:widowControl w:val="0"/>
              <w:numPr>
                <w:ilvl w:val="1"/>
                <w:numId w:val="40"/>
              </w:numPr>
              <w:suppressAutoHyphens/>
              <w:jc w:val="both"/>
              <w:rPr>
                <w:sz w:val="22"/>
                <w:szCs w:val="22"/>
              </w:rPr>
            </w:pPr>
            <w:r w:rsidRPr="008747AD">
              <w:rPr>
                <w:sz w:val="22"/>
                <w:szCs w:val="22"/>
              </w:rPr>
              <w:t>an associated ID is configured per-cell (e.g., NCGI-r15)</w:t>
            </w:r>
          </w:p>
          <w:p w14:paraId="16023411" w14:textId="77777777" w:rsidR="008747AD" w:rsidRPr="008747AD" w:rsidRDefault="008747AD" w:rsidP="008747AD">
            <w:pPr>
              <w:pStyle w:val="ListParagraph"/>
              <w:widowControl w:val="0"/>
              <w:numPr>
                <w:ilvl w:val="2"/>
                <w:numId w:val="40"/>
              </w:numPr>
              <w:suppressAutoHyphens/>
              <w:jc w:val="both"/>
              <w:rPr>
                <w:sz w:val="22"/>
                <w:szCs w:val="22"/>
              </w:rPr>
            </w:pPr>
            <w:r w:rsidRPr="008747AD">
              <w:rPr>
                <w:rFonts w:eastAsia="DengXian"/>
                <w:sz w:val="22"/>
                <w:szCs w:val="22"/>
              </w:rPr>
              <w:t>UE does not expect to receive different values of associated ID for TRPs belonging to the same NCGI-r15</w:t>
            </w:r>
          </w:p>
          <w:p w14:paraId="2D8D3FF3" w14:textId="77777777" w:rsidR="008747AD" w:rsidRDefault="008747AD" w:rsidP="008747AD">
            <w:pPr>
              <w:pStyle w:val="ListParagraph"/>
              <w:widowControl w:val="0"/>
              <w:numPr>
                <w:ilvl w:val="1"/>
                <w:numId w:val="40"/>
              </w:numPr>
              <w:suppressAutoHyphens/>
              <w:jc w:val="both"/>
              <w:rPr>
                <w:sz w:val="22"/>
                <w:szCs w:val="22"/>
              </w:rPr>
            </w:pPr>
            <w:r w:rsidRPr="008747AD">
              <w:rPr>
                <w:sz w:val="22"/>
                <w:szCs w:val="22"/>
              </w:rPr>
              <w:t>Associated ID can be realized by an identifier of N bits (e.g., 8 bits)</w:t>
            </w:r>
          </w:p>
          <w:p w14:paraId="6D9435A2" w14:textId="77777777" w:rsidR="008747AD" w:rsidRPr="008747AD" w:rsidRDefault="008747AD" w:rsidP="008747AD">
            <w:pPr>
              <w:widowControl w:val="0"/>
              <w:suppressAutoHyphens/>
              <w:ind w:left="1080"/>
              <w:jc w:val="both"/>
              <w:rPr>
                <w:sz w:val="22"/>
                <w:szCs w:val="22"/>
              </w:rPr>
            </w:pPr>
          </w:p>
        </w:tc>
      </w:tr>
    </w:tbl>
    <w:p w14:paraId="024E724D" w14:textId="7C131BC0" w:rsidR="00FF5905" w:rsidRDefault="00FF5905" w:rsidP="008747AD">
      <w:pPr>
        <w:textAlignment w:val="center"/>
        <w:rPr>
          <w:b/>
          <w:bCs/>
          <w:sz w:val="20"/>
          <w:szCs w:val="20"/>
        </w:rPr>
      </w:pPr>
    </w:p>
    <w:p w14:paraId="381AD31E" w14:textId="04676979" w:rsidR="008747AD" w:rsidRDefault="008747AD" w:rsidP="00C11A2D">
      <w:r>
        <w:t>The following questions have been asked:</w:t>
      </w:r>
    </w:p>
    <w:p w14:paraId="2ADC6612" w14:textId="77777777" w:rsidR="008747AD" w:rsidRDefault="008747AD" w:rsidP="00C11A2D"/>
    <w:p w14:paraId="70C7C8CE" w14:textId="77777777" w:rsidR="008747AD" w:rsidRPr="008747AD" w:rsidRDefault="008747AD" w:rsidP="008747AD">
      <w:pPr>
        <w:rPr>
          <w:sz w:val="22"/>
          <w:szCs w:val="22"/>
          <w:lang w:eastAsia="en-GB"/>
        </w:rPr>
      </w:pPr>
      <w:r w:rsidRPr="008747AD">
        <w:rPr>
          <w:b/>
          <w:bCs/>
          <w:sz w:val="22"/>
          <w:szCs w:val="22"/>
          <w:u w:val="single"/>
          <w:lang w:eastAsia="en-GB"/>
        </w:rPr>
        <w:t>Question 1:</w:t>
      </w:r>
      <w:r w:rsidRPr="008747AD">
        <w:rPr>
          <w:sz w:val="22"/>
          <w:szCs w:val="22"/>
          <w:lang w:eastAsia="en-GB"/>
        </w:rPr>
        <w:br/>
        <w:t xml:space="preserve">Does a single </w:t>
      </w:r>
      <w:r w:rsidRPr="008747AD">
        <w:rPr>
          <w:i/>
          <w:iCs/>
          <w:sz w:val="22"/>
          <w:szCs w:val="22"/>
          <w:lang w:eastAsia="en-GB"/>
        </w:rPr>
        <w:t>Associated ID</w:t>
      </w:r>
      <w:r w:rsidRPr="008747AD">
        <w:rPr>
          <w:sz w:val="22"/>
          <w:szCs w:val="22"/>
          <w:lang w:eastAsia="en-GB"/>
        </w:rPr>
        <w:t xml:space="preserve"> correspond to the location coordinates of one specific TRP within a cell, or does it represent </w:t>
      </w:r>
      <w:r w:rsidRPr="00620837">
        <w:rPr>
          <w:color w:val="000000" w:themeColor="text1"/>
          <w:sz w:val="22"/>
          <w:szCs w:val="22"/>
          <w:lang w:eastAsia="en-GB"/>
        </w:rPr>
        <w:t>the location information of a group of TRPs in the same cell</w:t>
      </w:r>
      <w:r w:rsidRPr="008747AD">
        <w:rPr>
          <w:sz w:val="22"/>
          <w:szCs w:val="22"/>
          <w:lang w:eastAsia="en-GB"/>
        </w:rPr>
        <w:t>, each having distinct location coordinates?</w:t>
      </w:r>
    </w:p>
    <w:p w14:paraId="3B6F80F8" w14:textId="77777777" w:rsidR="008747AD" w:rsidRDefault="008747AD" w:rsidP="008747AD">
      <w:pPr>
        <w:rPr>
          <w:sz w:val="22"/>
          <w:szCs w:val="22"/>
          <w:lang w:eastAsia="en-GB"/>
        </w:rPr>
      </w:pPr>
    </w:p>
    <w:p w14:paraId="69A4C4F4" w14:textId="77777777" w:rsidR="008747AD" w:rsidRPr="008747AD" w:rsidRDefault="008747AD" w:rsidP="008747AD">
      <w:pPr>
        <w:rPr>
          <w:b/>
          <w:bCs/>
          <w:sz w:val="22"/>
          <w:szCs w:val="22"/>
          <w:u w:val="single"/>
          <w:lang w:eastAsia="en-GB"/>
        </w:rPr>
      </w:pPr>
      <w:r w:rsidRPr="008747AD">
        <w:rPr>
          <w:b/>
          <w:bCs/>
          <w:sz w:val="22"/>
          <w:szCs w:val="22"/>
          <w:u w:val="single"/>
          <w:lang w:eastAsia="en-GB"/>
        </w:rPr>
        <w:t>Question 2:</w:t>
      </w:r>
    </w:p>
    <w:p w14:paraId="7124A2AC" w14:textId="77777777" w:rsidR="008747AD" w:rsidRPr="008747AD" w:rsidRDefault="008747AD" w:rsidP="008747AD">
      <w:pPr>
        <w:rPr>
          <w:sz w:val="22"/>
          <w:szCs w:val="22"/>
          <w:lang w:eastAsia="ja-JP"/>
        </w:rPr>
      </w:pPr>
      <w:r w:rsidRPr="008747AD">
        <w:rPr>
          <w:sz w:val="22"/>
          <w:szCs w:val="22"/>
          <w:lang w:eastAsia="ja-JP"/>
        </w:rPr>
        <w:t xml:space="preserve">Is the </w:t>
      </w:r>
      <w:r w:rsidRPr="008747AD">
        <w:rPr>
          <w:i/>
          <w:iCs/>
          <w:sz w:val="22"/>
          <w:szCs w:val="22"/>
          <w:lang w:eastAsia="ja-JP"/>
        </w:rPr>
        <w:t>Associated ID</w:t>
      </w:r>
      <w:r w:rsidRPr="008747AD">
        <w:rPr>
          <w:sz w:val="22"/>
          <w:szCs w:val="22"/>
          <w:lang w:eastAsia="ja-JP"/>
        </w:rPr>
        <w:t xml:space="preserve"> in any way related to the identification of the location of Antenna Reference Points (ARPs) associated with DL-PRS Resource Sets and DL-PRS Resources?</w:t>
      </w:r>
    </w:p>
    <w:p w14:paraId="55C45BC5" w14:textId="77777777" w:rsidR="008747AD" w:rsidRDefault="008747AD" w:rsidP="008747AD">
      <w:pPr>
        <w:rPr>
          <w:sz w:val="22"/>
          <w:szCs w:val="22"/>
          <w:lang w:eastAsia="en-GB"/>
        </w:rPr>
      </w:pPr>
    </w:p>
    <w:p w14:paraId="43C6F75C" w14:textId="77777777" w:rsidR="008747AD" w:rsidRPr="008747AD" w:rsidRDefault="008747AD" w:rsidP="008747AD">
      <w:pPr>
        <w:rPr>
          <w:b/>
          <w:bCs/>
          <w:sz w:val="22"/>
          <w:szCs w:val="22"/>
          <w:u w:val="single"/>
          <w:lang w:eastAsia="en-GB"/>
        </w:rPr>
      </w:pPr>
      <w:r w:rsidRPr="008747AD">
        <w:rPr>
          <w:b/>
          <w:bCs/>
          <w:sz w:val="22"/>
          <w:szCs w:val="22"/>
          <w:u w:val="single"/>
          <w:lang w:eastAsia="en-GB"/>
        </w:rPr>
        <w:t>Question 3:</w:t>
      </w:r>
    </w:p>
    <w:p w14:paraId="430C4AC8" w14:textId="77777777" w:rsidR="008747AD" w:rsidRPr="008747AD" w:rsidRDefault="008747AD" w:rsidP="008747AD">
      <w:pPr>
        <w:rPr>
          <w:sz w:val="22"/>
          <w:szCs w:val="22"/>
          <w:lang w:eastAsia="en-GB"/>
        </w:rPr>
      </w:pPr>
      <w:r w:rsidRPr="008747AD">
        <w:rPr>
          <w:sz w:val="22"/>
          <w:szCs w:val="22"/>
          <w:lang w:eastAsia="en-GB"/>
        </w:rPr>
        <w:t xml:space="preserve">Are </w:t>
      </w:r>
      <w:r w:rsidRPr="008747AD">
        <w:rPr>
          <w:i/>
          <w:iCs/>
          <w:sz w:val="22"/>
          <w:szCs w:val="22"/>
          <w:lang w:eastAsia="en-GB"/>
        </w:rPr>
        <w:t>Associated IDs</w:t>
      </w:r>
      <w:r w:rsidRPr="008747AD">
        <w:rPr>
          <w:sz w:val="22"/>
          <w:szCs w:val="22"/>
          <w:lang w:eastAsia="en-GB"/>
        </w:rPr>
        <w:t xml:space="preserve"> unique across different cells? Can cells belonging to different Positioning Frequency Layers (PFLs) share the same </w:t>
      </w:r>
      <w:r w:rsidRPr="008747AD">
        <w:rPr>
          <w:i/>
          <w:iCs/>
          <w:sz w:val="22"/>
          <w:szCs w:val="22"/>
          <w:lang w:eastAsia="en-GB"/>
        </w:rPr>
        <w:t>Associated ID</w:t>
      </w:r>
      <w:r w:rsidRPr="008747AD">
        <w:rPr>
          <w:sz w:val="22"/>
          <w:szCs w:val="22"/>
          <w:lang w:eastAsia="en-GB"/>
        </w:rPr>
        <w:t xml:space="preserve">? Furthermore, if a single cell is part of multiple PFLs, should it be assigned a distinct </w:t>
      </w:r>
      <w:r w:rsidRPr="008747AD">
        <w:rPr>
          <w:i/>
          <w:iCs/>
          <w:sz w:val="22"/>
          <w:szCs w:val="22"/>
          <w:lang w:eastAsia="en-GB"/>
        </w:rPr>
        <w:t>Associated ID</w:t>
      </w:r>
      <w:r w:rsidRPr="008747AD">
        <w:rPr>
          <w:sz w:val="22"/>
          <w:szCs w:val="22"/>
          <w:lang w:eastAsia="en-GB"/>
        </w:rPr>
        <w:t xml:space="preserve"> for each PFL?</w:t>
      </w:r>
    </w:p>
    <w:p w14:paraId="77401A16" w14:textId="77777777" w:rsidR="008747AD" w:rsidRDefault="008747AD" w:rsidP="008747AD">
      <w:pPr>
        <w:rPr>
          <w:sz w:val="22"/>
          <w:szCs w:val="22"/>
          <w:lang w:eastAsia="en-GB"/>
        </w:rPr>
      </w:pPr>
    </w:p>
    <w:p w14:paraId="4AC6F630" w14:textId="77777777" w:rsidR="008747AD" w:rsidRPr="008747AD" w:rsidRDefault="008747AD" w:rsidP="008747AD">
      <w:pPr>
        <w:rPr>
          <w:b/>
          <w:bCs/>
          <w:sz w:val="22"/>
          <w:szCs w:val="22"/>
          <w:u w:val="single"/>
          <w:lang w:eastAsia="en-GB"/>
        </w:rPr>
      </w:pPr>
      <w:r w:rsidRPr="008747AD">
        <w:rPr>
          <w:b/>
          <w:bCs/>
          <w:sz w:val="22"/>
          <w:szCs w:val="22"/>
          <w:u w:val="single"/>
          <w:lang w:eastAsia="en-GB"/>
        </w:rPr>
        <w:t>Question 4:</w:t>
      </w:r>
    </w:p>
    <w:p w14:paraId="4DDF7C75" w14:textId="77777777" w:rsidR="008747AD" w:rsidRDefault="008747AD" w:rsidP="008747AD">
      <w:pPr>
        <w:rPr>
          <w:sz w:val="22"/>
          <w:szCs w:val="22"/>
          <w:lang w:eastAsia="en-GB"/>
        </w:rPr>
      </w:pPr>
      <w:r w:rsidRPr="008747AD">
        <w:rPr>
          <w:sz w:val="22"/>
          <w:szCs w:val="22"/>
          <w:lang w:eastAsia="en-GB"/>
        </w:rPr>
        <w:t xml:space="preserve">RAN2 observes that an </w:t>
      </w:r>
      <w:r w:rsidRPr="008747AD">
        <w:rPr>
          <w:i/>
          <w:iCs/>
          <w:sz w:val="22"/>
          <w:szCs w:val="22"/>
          <w:lang w:eastAsia="en-GB"/>
        </w:rPr>
        <w:t xml:space="preserve">Associated ID </w:t>
      </w:r>
      <w:r w:rsidRPr="008747AD">
        <w:rPr>
          <w:sz w:val="22"/>
          <w:szCs w:val="22"/>
          <w:lang w:eastAsia="en-GB"/>
        </w:rPr>
        <w:t xml:space="preserve">is configured "per-Cell". However, NR DL-PRS Assistance Data support also PRS-only Transmission Points (TPs), which are not associated to any specific cell (i.e., have no NCGI). Can an </w:t>
      </w:r>
      <w:r w:rsidRPr="008747AD">
        <w:rPr>
          <w:i/>
          <w:iCs/>
          <w:sz w:val="22"/>
          <w:szCs w:val="22"/>
          <w:lang w:eastAsia="en-GB"/>
        </w:rPr>
        <w:t>Associated ID</w:t>
      </w:r>
      <w:r w:rsidRPr="008747AD">
        <w:rPr>
          <w:sz w:val="22"/>
          <w:szCs w:val="22"/>
          <w:lang w:eastAsia="en-GB"/>
        </w:rPr>
        <w:t xml:space="preserve"> also implicitly indicate the location coordinates of such PRS-only TPs?</w:t>
      </w:r>
    </w:p>
    <w:p w14:paraId="449EAD0E" w14:textId="77777777" w:rsidR="008747AD" w:rsidRDefault="008747AD" w:rsidP="008747AD">
      <w:pPr>
        <w:rPr>
          <w:sz w:val="22"/>
          <w:szCs w:val="22"/>
          <w:lang w:eastAsia="en-GB"/>
        </w:rPr>
      </w:pPr>
    </w:p>
    <w:p w14:paraId="0ABC0BBC" w14:textId="716D6832" w:rsidR="008747AD" w:rsidRDefault="008747AD" w:rsidP="008747AD">
      <w:pPr>
        <w:pStyle w:val="Heading1"/>
      </w:pPr>
      <w:r>
        <w:t>Proposals</w:t>
      </w:r>
    </w:p>
    <w:p w14:paraId="6B1AD8B3" w14:textId="77777777" w:rsidR="008747AD" w:rsidRDefault="008747AD" w:rsidP="008747AD">
      <w:pPr>
        <w:keepNext/>
        <w:keepLines/>
        <w:pBdr>
          <w:top w:val="single" w:sz="12" w:space="3" w:color="auto"/>
        </w:pBdr>
        <w:overflowPunct w:val="0"/>
        <w:autoSpaceDE w:val="0"/>
        <w:autoSpaceDN w:val="0"/>
        <w:adjustRightInd w:val="0"/>
        <w:spacing w:after="120"/>
        <w:ind w:left="1134" w:hanging="1134"/>
        <w:textAlignment w:val="baseline"/>
        <w:outlineLvl w:val="0"/>
        <w:rPr>
          <w:sz w:val="20"/>
          <w:szCs w:val="20"/>
        </w:rPr>
      </w:pPr>
    </w:p>
    <w:p w14:paraId="2C4C3121" w14:textId="65EFE025" w:rsidR="008747AD" w:rsidRDefault="008747AD" w:rsidP="008747AD">
      <w:pPr>
        <w:rPr>
          <w:sz w:val="22"/>
          <w:szCs w:val="22"/>
          <w:lang w:eastAsia="en-GB"/>
        </w:rPr>
      </w:pPr>
      <w:r>
        <w:rPr>
          <w:sz w:val="22"/>
          <w:szCs w:val="22"/>
          <w:lang w:eastAsia="en-GB"/>
        </w:rPr>
        <w:t xml:space="preserve">The following proposals detail our answers to each question: </w:t>
      </w:r>
    </w:p>
    <w:p w14:paraId="5C1FA09D" w14:textId="77777777" w:rsidR="008747AD" w:rsidRDefault="008747AD" w:rsidP="008747AD">
      <w:pPr>
        <w:rPr>
          <w:sz w:val="22"/>
          <w:szCs w:val="22"/>
          <w:lang w:eastAsia="en-GB"/>
        </w:rPr>
      </w:pPr>
    </w:p>
    <w:p w14:paraId="6AD8762A" w14:textId="6A754C90" w:rsidR="008747AD" w:rsidRDefault="008747AD" w:rsidP="008747AD">
      <w:pPr>
        <w:rPr>
          <w:b/>
          <w:bCs/>
          <w:i/>
          <w:iCs/>
          <w:color w:val="000000"/>
          <w:sz w:val="22"/>
          <w:szCs w:val="22"/>
          <w:lang w:val="en-GB"/>
        </w:rPr>
      </w:pPr>
      <w:r w:rsidRPr="008747AD">
        <w:rPr>
          <w:b/>
          <w:bCs/>
          <w:i/>
          <w:iCs/>
          <w:sz w:val="22"/>
          <w:szCs w:val="22"/>
          <w:lang w:eastAsia="en-GB"/>
        </w:rPr>
        <w:t xml:space="preserve">Proposal 1: a single Associated ID corresponds to the </w:t>
      </w:r>
      <w:r w:rsidRPr="008747AD">
        <w:rPr>
          <w:b/>
          <w:bCs/>
          <w:i/>
          <w:iCs/>
          <w:color w:val="000000"/>
          <w:sz w:val="22"/>
          <w:szCs w:val="22"/>
          <w:lang w:val="en-GB"/>
        </w:rPr>
        <w:t>location information of a group of TRPs in the same cell based on the following agreement in RAN1 #121: </w:t>
      </w:r>
    </w:p>
    <w:p w14:paraId="74632FB2" w14:textId="77777777" w:rsidR="000C11D7" w:rsidRPr="008747AD" w:rsidRDefault="000C11D7" w:rsidP="008747AD">
      <w:pPr>
        <w:rPr>
          <w:b/>
          <w:bCs/>
          <w:i/>
          <w:iCs/>
          <w:color w:val="000000"/>
          <w:sz w:val="22"/>
          <w:szCs w:val="22"/>
          <w:lang w:val="en-GB"/>
        </w:rPr>
      </w:pPr>
    </w:p>
    <w:tbl>
      <w:tblPr>
        <w:tblStyle w:val="TableGrid"/>
        <w:tblW w:w="0" w:type="auto"/>
        <w:tblLook w:val="04A0" w:firstRow="1" w:lastRow="0" w:firstColumn="1" w:lastColumn="0" w:noHBand="0" w:noVBand="1"/>
      </w:tblPr>
      <w:tblGrid>
        <w:gridCol w:w="9010"/>
      </w:tblGrid>
      <w:tr w:rsidR="000C11D7" w14:paraId="25D8F127" w14:textId="77777777" w:rsidTr="000C11D7">
        <w:tc>
          <w:tcPr>
            <w:tcW w:w="9010" w:type="dxa"/>
          </w:tcPr>
          <w:p w14:paraId="35BE5E57" w14:textId="77777777" w:rsidR="000C11D7" w:rsidRPr="008747AD" w:rsidRDefault="000C11D7" w:rsidP="000C11D7">
            <w:pPr>
              <w:rPr>
                <w:b/>
                <w:bCs/>
                <w:i/>
                <w:iCs/>
                <w:color w:val="000000"/>
                <w:sz w:val="22"/>
                <w:szCs w:val="22"/>
              </w:rPr>
            </w:pPr>
            <w:r w:rsidRPr="008747AD">
              <w:rPr>
                <w:b/>
                <w:bCs/>
                <w:i/>
                <w:iCs/>
                <w:color w:val="000000"/>
                <w:sz w:val="22"/>
                <w:szCs w:val="22"/>
                <w:highlight w:val="green"/>
                <w:lang w:val="en-GB"/>
              </w:rPr>
              <w:t>Agreement:</w:t>
            </w:r>
            <w:r w:rsidRPr="008747AD">
              <w:rPr>
                <w:b/>
                <w:bCs/>
                <w:i/>
                <w:iCs/>
                <w:color w:val="000000"/>
                <w:sz w:val="22"/>
                <w:szCs w:val="22"/>
                <w:lang w:val="en-GB"/>
              </w:rPr>
              <w:t> </w:t>
            </w:r>
          </w:p>
          <w:p w14:paraId="6335F570" w14:textId="77777777" w:rsidR="000C11D7" w:rsidRPr="008747AD" w:rsidRDefault="000C11D7" w:rsidP="000C11D7">
            <w:pPr>
              <w:ind w:left="360" w:hanging="360"/>
              <w:jc w:val="both"/>
              <w:rPr>
                <w:b/>
                <w:bCs/>
                <w:i/>
                <w:iCs/>
                <w:color w:val="000000"/>
                <w:sz w:val="22"/>
                <w:szCs w:val="22"/>
              </w:rPr>
            </w:pPr>
            <w:r w:rsidRPr="008747AD">
              <w:rPr>
                <w:b/>
                <w:bCs/>
                <w:i/>
                <w:iCs/>
                <w:color w:val="000000"/>
                <w:sz w:val="22"/>
                <w:szCs w:val="22"/>
              </w:rPr>
              <w:t>o   an associated ID is configured per-cell (e.g., NCGI-r15)</w:t>
            </w:r>
          </w:p>
          <w:p w14:paraId="25BEDAB4" w14:textId="4D56F981" w:rsidR="000C11D7" w:rsidRPr="000C11D7" w:rsidRDefault="000C11D7" w:rsidP="000C11D7">
            <w:pPr>
              <w:ind w:left="1080" w:hanging="360"/>
              <w:jc w:val="both"/>
              <w:rPr>
                <w:b/>
                <w:bCs/>
                <w:i/>
                <w:iCs/>
                <w:color w:val="000000"/>
                <w:sz w:val="22"/>
                <w:szCs w:val="22"/>
              </w:rPr>
            </w:pPr>
            <w:r w:rsidRPr="008747AD">
              <w:rPr>
                <w:b/>
                <w:bCs/>
                <w:i/>
                <w:iCs/>
                <w:color w:val="000000"/>
                <w:sz w:val="22"/>
                <w:szCs w:val="22"/>
              </w:rPr>
              <w:t>§  UE does not expect to receive different values of associated ID for TRPs belonging to the same NCGI-r15</w:t>
            </w:r>
          </w:p>
        </w:tc>
      </w:tr>
    </w:tbl>
    <w:p w14:paraId="3514C803" w14:textId="77777777" w:rsidR="000C11D7" w:rsidRDefault="000C11D7" w:rsidP="008747AD">
      <w:pPr>
        <w:rPr>
          <w:b/>
          <w:bCs/>
          <w:i/>
          <w:iCs/>
          <w:color w:val="000000"/>
          <w:sz w:val="22"/>
          <w:szCs w:val="22"/>
          <w:highlight w:val="green"/>
          <w:lang w:val="en-GB"/>
        </w:rPr>
      </w:pPr>
    </w:p>
    <w:p w14:paraId="07410272" w14:textId="77777777" w:rsidR="008747AD" w:rsidRPr="008747AD" w:rsidRDefault="008747AD" w:rsidP="008747AD">
      <w:pPr>
        <w:rPr>
          <w:sz w:val="22"/>
          <w:szCs w:val="22"/>
          <w:lang w:eastAsia="en-GB"/>
        </w:rPr>
      </w:pPr>
    </w:p>
    <w:p w14:paraId="3ADDA143" w14:textId="77777777" w:rsidR="008747AD" w:rsidRPr="008747AD" w:rsidRDefault="008747AD" w:rsidP="008747AD">
      <w:pPr>
        <w:rPr>
          <w:sz w:val="22"/>
          <w:szCs w:val="22"/>
          <w:lang w:eastAsia="ja-JP"/>
        </w:rPr>
      </w:pPr>
    </w:p>
    <w:p w14:paraId="638054F7" w14:textId="13CD535B" w:rsidR="008747AD" w:rsidRPr="008747AD" w:rsidRDefault="008747AD" w:rsidP="008747AD">
      <w:pPr>
        <w:rPr>
          <w:b/>
          <w:bCs/>
          <w:i/>
          <w:iCs/>
          <w:sz w:val="22"/>
          <w:szCs w:val="22"/>
          <w:lang w:eastAsia="ja-JP"/>
        </w:rPr>
      </w:pPr>
      <w:r w:rsidRPr="008747AD">
        <w:rPr>
          <w:b/>
          <w:bCs/>
          <w:i/>
          <w:iCs/>
          <w:sz w:val="22"/>
          <w:szCs w:val="22"/>
          <w:lang w:eastAsia="ja-JP"/>
        </w:rPr>
        <w:lastRenderedPageBreak/>
        <w:t xml:space="preserve">Proposal 2: </w:t>
      </w:r>
      <w:r w:rsidRPr="008747AD">
        <w:rPr>
          <w:b/>
          <w:bCs/>
          <w:i/>
          <w:iCs/>
          <w:color w:val="000000"/>
          <w:sz w:val="22"/>
          <w:szCs w:val="22"/>
        </w:rPr>
        <w:t>Based on the RAN1 agreement in RAN1 #121, the Associated ID implicitly identifies the location of all the ARP(s) associated with TRPs within a cell. All the ARP(s) within the cell should have the same Associated ID.</w:t>
      </w:r>
    </w:p>
    <w:p w14:paraId="5794062E" w14:textId="77777777" w:rsidR="008747AD" w:rsidRPr="008747AD" w:rsidRDefault="008747AD" w:rsidP="008747AD">
      <w:pPr>
        <w:rPr>
          <w:sz w:val="22"/>
          <w:szCs w:val="22"/>
          <w:lang w:eastAsia="en-GB"/>
        </w:rPr>
      </w:pPr>
    </w:p>
    <w:p w14:paraId="170AA68F" w14:textId="59D440E9" w:rsidR="008747AD" w:rsidRPr="008747AD" w:rsidRDefault="008747AD" w:rsidP="008747AD">
      <w:pPr>
        <w:rPr>
          <w:b/>
          <w:bCs/>
          <w:i/>
          <w:iCs/>
          <w:color w:val="000000"/>
          <w:sz w:val="22"/>
          <w:szCs w:val="22"/>
        </w:rPr>
      </w:pPr>
      <w:r w:rsidRPr="008747AD">
        <w:rPr>
          <w:b/>
          <w:bCs/>
          <w:i/>
          <w:iCs/>
          <w:color w:val="000000"/>
          <w:sz w:val="22"/>
          <w:szCs w:val="22"/>
        </w:rPr>
        <w:t>Proposal 3.1: There is no restriction in the agreement that says that the associated ID should be unique across different cells. Also, AI beam management has supported PLMN unique associated IDs. Having a common design across AI/ML use cases should be encouraged. </w:t>
      </w:r>
    </w:p>
    <w:p w14:paraId="0EA4889B" w14:textId="77777777" w:rsidR="008747AD" w:rsidRPr="008747AD" w:rsidRDefault="008747AD" w:rsidP="008747AD">
      <w:pPr>
        <w:rPr>
          <w:b/>
          <w:bCs/>
          <w:i/>
          <w:iCs/>
          <w:color w:val="000000"/>
          <w:sz w:val="22"/>
          <w:szCs w:val="22"/>
        </w:rPr>
      </w:pPr>
    </w:p>
    <w:p w14:paraId="59194ED1" w14:textId="3899F330" w:rsidR="008747AD" w:rsidRPr="008747AD" w:rsidRDefault="008747AD" w:rsidP="008747AD">
      <w:pPr>
        <w:rPr>
          <w:b/>
          <w:bCs/>
          <w:i/>
          <w:iCs/>
          <w:color w:val="000000"/>
          <w:sz w:val="22"/>
          <w:szCs w:val="22"/>
        </w:rPr>
      </w:pPr>
      <w:r w:rsidRPr="008747AD">
        <w:rPr>
          <w:b/>
          <w:bCs/>
          <w:i/>
          <w:iCs/>
          <w:color w:val="000000"/>
          <w:sz w:val="22"/>
          <w:szCs w:val="22"/>
        </w:rPr>
        <w:t>Proposal 3.2: The agreement only restricts the associated ID to be the same within a cell. If the cells belong to different PFLs and the model matches all the cells, there should be no restriction.  </w:t>
      </w:r>
    </w:p>
    <w:p w14:paraId="3AF17DB8" w14:textId="77777777" w:rsidR="008747AD" w:rsidRPr="008747AD" w:rsidRDefault="008747AD" w:rsidP="008747AD">
      <w:pPr>
        <w:rPr>
          <w:b/>
          <w:bCs/>
          <w:i/>
          <w:iCs/>
          <w:color w:val="000000"/>
          <w:sz w:val="22"/>
          <w:szCs w:val="22"/>
        </w:rPr>
      </w:pPr>
    </w:p>
    <w:p w14:paraId="5D70D4DB" w14:textId="2879B5D0" w:rsidR="008747AD" w:rsidRPr="008747AD" w:rsidRDefault="008747AD" w:rsidP="008747AD">
      <w:pPr>
        <w:rPr>
          <w:b/>
          <w:bCs/>
          <w:i/>
          <w:iCs/>
          <w:color w:val="000000"/>
          <w:sz w:val="22"/>
          <w:szCs w:val="22"/>
        </w:rPr>
      </w:pPr>
      <w:r w:rsidRPr="008747AD">
        <w:rPr>
          <w:b/>
          <w:bCs/>
          <w:i/>
          <w:iCs/>
          <w:color w:val="000000"/>
          <w:sz w:val="22"/>
          <w:szCs w:val="22"/>
        </w:rPr>
        <w:t xml:space="preserve">Proposal 3.3: Based on the agreement </w:t>
      </w:r>
      <w:r w:rsidRPr="008747AD">
        <w:rPr>
          <w:b/>
          <w:bCs/>
          <w:i/>
          <w:iCs/>
          <w:sz w:val="22"/>
          <w:szCs w:val="22"/>
          <w:lang w:eastAsia="en-GB"/>
        </w:rPr>
        <w:t>if a single cell is part of multiple PFLs, should it be assigned a one Associated ID for all the PFL</w:t>
      </w:r>
      <w:r w:rsidRPr="008747AD">
        <w:rPr>
          <w:b/>
          <w:bCs/>
          <w:i/>
          <w:iCs/>
          <w:color w:val="000000"/>
          <w:sz w:val="22"/>
          <w:szCs w:val="22"/>
        </w:rPr>
        <w:t>.</w:t>
      </w:r>
    </w:p>
    <w:p w14:paraId="72248F34" w14:textId="77777777" w:rsidR="008747AD" w:rsidRPr="008747AD" w:rsidRDefault="008747AD" w:rsidP="008747AD">
      <w:pPr>
        <w:rPr>
          <w:b/>
          <w:bCs/>
          <w:sz w:val="22"/>
          <w:szCs w:val="22"/>
          <w:lang w:eastAsia="en-GB"/>
        </w:rPr>
      </w:pPr>
    </w:p>
    <w:p w14:paraId="34C1257C" w14:textId="0E6DEC74" w:rsidR="008747AD" w:rsidRPr="008747AD" w:rsidRDefault="008747AD" w:rsidP="00C11A2D">
      <w:pPr>
        <w:rPr>
          <w:b/>
          <w:bCs/>
          <w:i/>
          <w:iCs/>
          <w:sz w:val="22"/>
          <w:szCs w:val="22"/>
        </w:rPr>
      </w:pPr>
      <w:r w:rsidRPr="008747AD">
        <w:rPr>
          <w:b/>
          <w:bCs/>
          <w:i/>
          <w:iCs/>
          <w:sz w:val="22"/>
          <w:szCs w:val="22"/>
        </w:rPr>
        <w:t>Proposal 4:</w:t>
      </w:r>
      <w:r>
        <w:rPr>
          <w:b/>
          <w:bCs/>
          <w:i/>
          <w:iCs/>
          <w:sz w:val="22"/>
          <w:szCs w:val="22"/>
        </w:rPr>
        <w:t xml:space="preserve"> </w:t>
      </w:r>
      <w:r w:rsidRPr="008747AD">
        <w:rPr>
          <w:b/>
          <w:bCs/>
          <w:i/>
          <w:iCs/>
          <w:color w:val="000000"/>
          <w:sz w:val="22"/>
          <w:szCs w:val="22"/>
        </w:rPr>
        <w:t>There is no current RAN1 agreement on the issue of PRS-only Transmission points. We are open to discussion on the topic.</w:t>
      </w:r>
    </w:p>
    <w:p w14:paraId="3CB9EEA1" w14:textId="376F479E" w:rsidR="008747AD" w:rsidRDefault="008747AD" w:rsidP="008747AD">
      <w:pPr>
        <w:pStyle w:val="Heading1"/>
      </w:pPr>
      <w:r>
        <w:t>Reference</w:t>
      </w:r>
    </w:p>
    <w:p w14:paraId="44047E1D" w14:textId="77777777" w:rsidR="008747AD" w:rsidRDefault="008747AD" w:rsidP="008747AD">
      <w:pPr>
        <w:keepNext/>
        <w:keepLines/>
        <w:pBdr>
          <w:top w:val="single" w:sz="12" w:space="3" w:color="auto"/>
        </w:pBdr>
        <w:overflowPunct w:val="0"/>
        <w:autoSpaceDE w:val="0"/>
        <w:autoSpaceDN w:val="0"/>
        <w:adjustRightInd w:val="0"/>
        <w:spacing w:after="120"/>
        <w:ind w:left="1134" w:hanging="1134"/>
        <w:textAlignment w:val="baseline"/>
        <w:outlineLvl w:val="0"/>
        <w:rPr>
          <w:sz w:val="20"/>
          <w:szCs w:val="20"/>
        </w:rPr>
      </w:pPr>
    </w:p>
    <w:p w14:paraId="4D3BC636" w14:textId="09E79D69" w:rsidR="001256DA" w:rsidRPr="0048664D" w:rsidRDefault="001256DA" w:rsidP="003D4FD4">
      <w:pPr>
        <w:pStyle w:val="0Maintext"/>
        <w:spacing w:after="120" w:afterAutospacing="0" w:line="240" w:lineRule="auto"/>
        <w:ind w:firstLine="0"/>
        <w:rPr>
          <w:sz w:val="22"/>
          <w:szCs w:val="22"/>
        </w:rPr>
      </w:pPr>
      <w:r w:rsidRPr="0048664D">
        <w:rPr>
          <w:sz w:val="22"/>
          <w:szCs w:val="22"/>
          <w:lang w:val="en-US" w:eastAsia="zh-CN"/>
        </w:rPr>
        <w:t xml:space="preserve">[1] </w:t>
      </w:r>
      <w:r w:rsidR="003D4FD4" w:rsidRPr="003D4FD4">
        <w:rPr>
          <w:sz w:val="22"/>
          <w:szCs w:val="22"/>
          <w:lang w:val="en-US"/>
        </w:rPr>
        <w:t>R2-2506</w:t>
      </w:r>
      <w:r w:rsidR="008747AD">
        <w:rPr>
          <w:sz w:val="22"/>
          <w:szCs w:val="22"/>
          <w:lang w:val="en-US"/>
        </w:rPr>
        <w:t>658</w:t>
      </w:r>
      <w:r w:rsidRPr="0048664D">
        <w:rPr>
          <w:sz w:val="22"/>
          <w:szCs w:val="22"/>
          <w:lang w:val="en-US"/>
        </w:rPr>
        <w:t xml:space="preserve">, </w:t>
      </w:r>
      <w:r w:rsidR="008747AD" w:rsidRPr="008747AD">
        <w:rPr>
          <w:bCs/>
          <w:sz w:val="22"/>
          <w:szCs w:val="22"/>
          <w:lang w:val="en-US"/>
        </w:rPr>
        <w:t>LS on the implicit indication of TRP location coordinates via "Associated ID"</w:t>
      </w:r>
      <w:r w:rsidR="003D4FD4" w:rsidRPr="008747AD">
        <w:rPr>
          <w:bCs/>
          <w:sz w:val="22"/>
          <w:szCs w:val="22"/>
          <w:lang w:val="en-US"/>
        </w:rPr>
        <w:t>,</w:t>
      </w:r>
      <w:r w:rsidR="003D4FD4">
        <w:rPr>
          <w:sz w:val="22"/>
          <w:szCs w:val="22"/>
          <w:lang w:val="en-US"/>
        </w:rPr>
        <w:t xml:space="preserve"> August 2025</w:t>
      </w:r>
      <w:r w:rsidR="003D4FD4" w:rsidRPr="003D4FD4">
        <w:rPr>
          <w:sz w:val="22"/>
          <w:szCs w:val="22"/>
          <w:lang w:val="en-US"/>
        </w:rPr>
        <w:t xml:space="preserve"> </w:t>
      </w:r>
      <w:r w:rsidR="003D4FD4">
        <w:rPr>
          <w:sz w:val="22"/>
          <w:szCs w:val="22"/>
        </w:rPr>
        <w:t xml:space="preserve"> </w:t>
      </w:r>
    </w:p>
    <w:p w14:paraId="092FDA4A" w14:textId="77777777" w:rsidR="001256DA" w:rsidRDefault="001256DA" w:rsidP="001256DA">
      <w:pPr>
        <w:pStyle w:val="0Maintext"/>
        <w:spacing w:after="120" w:afterAutospacing="0" w:line="240" w:lineRule="auto"/>
        <w:ind w:firstLine="0"/>
        <w:rPr>
          <w:lang w:val="en-US"/>
        </w:rPr>
      </w:pPr>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7AA7" w14:textId="77777777" w:rsidR="00315B09" w:rsidRDefault="00315B09" w:rsidP="00160E48">
      <w:r>
        <w:separator/>
      </w:r>
    </w:p>
  </w:endnote>
  <w:endnote w:type="continuationSeparator" w:id="0">
    <w:p w14:paraId="1C8895F0" w14:textId="77777777" w:rsidR="00315B09" w:rsidRDefault="00315B09"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240D3" w14:textId="77777777" w:rsidR="00315B09" w:rsidRDefault="00315B09" w:rsidP="00160E48">
      <w:r>
        <w:separator/>
      </w:r>
    </w:p>
  </w:footnote>
  <w:footnote w:type="continuationSeparator" w:id="0">
    <w:p w14:paraId="30815157" w14:textId="77777777" w:rsidR="00315B09" w:rsidRDefault="00315B09"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FE7AA6"/>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24"/>
  </w:num>
  <w:num w:numId="3" w16cid:durableId="1140999523">
    <w:abstractNumId w:val="12"/>
  </w:num>
  <w:num w:numId="4" w16cid:durableId="607929190">
    <w:abstractNumId w:val="33"/>
  </w:num>
  <w:num w:numId="5" w16cid:durableId="1019817565">
    <w:abstractNumId w:val="35"/>
  </w:num>
  <w:num w:numId="6" w16cid:durableId="730232475">
    <w:abstractNumId w:val="38"/>
  </w:num>
  <w:num w:numId="7" w16cid:durableId="1838838962">
    <w:abstractNumId w:val="9"/>
  </w:num>
  <w:num w:numId="8" w16cid:durableId="1350568268">
    <w:abstractNumId w:val="21"/>
  </w:num>
  <w:num w:numId="9" w16cid:durableId="123813721">
    <w:abstractNumId w:val="32"/>
  </w:num>
  <w:num w:numId="10" w16cid:durableId="2119329177">
    <w:abstractNumId w:val="11"/>
  </w:num>
  <w:num w:numId="11" w16cid:durableId="1831868619">
    <w:abstractNumId w:val="3"/>
  </w:num>
  <w:num w:numId="12" w16cid:durableId="1693799782">
    <w:abstractNumId w:val="20"/>
  </w:num>
  <w:num w:numId="13" w16cid:durableId="121314189">
    <w:abstractNumId w:val="13"/>
  </w:num>
  <w:num w:numId="14" w16cid:durableId="1464882897">
    <w:abstractNumId w:val="8"/>
  </w:num>
  <w:num w:numId="15" w16cid:durableId="1056900473">
    <w:abstractNumId w:val="4"/>
  </w:num>
  <w:num w:numId="16" w16cid:durableId="1360279963">
    <w:abstractNumId w:val="19"/>
  </w:num>
  <w:num w:numId="17" w16cid:durableId="712845071">
    <w:abstractNumId w:val="25"/>
  </w:num>
  <w:num w:numId="18" w16cid:durableId="1637947023">
    <w:abstractNumId w:val="1"/>
  </w:num>
  <w:num w:numId="19" w16cid:durableId="386563677">
    <w:abstractNumId w:val="6"/>
  </w:num>
  <w:num w:numId="20" w16cid:durableId="1469515357">
    <w:abstractNumId w:val="22"/>
  </w:num>
  <w:num w:numId="21" w16cid:durableId="827357813">
    <w:abstractNumId w:val="5"/>
  </w:num>
  <w:num w:numId="22" w16cid:durableId="1925605798">
    <w:abstractNumId w:val="23"/>
  </w:num>
  <w:num w:numId="23" w16cid:durableId="112097076">
    <w:abstractNumId w:val="26"/>
  </w:num>
  <w:num w:numId="24" w16cid:durableId="1298145806">
    <w:abstractNumId w:val="39"/>
  </w:num>
  <w:num w:numId="25" w16cid:durableId="1892497512">
    <w:abstractNumId w:val="2"/>
  </w:num>
  <w:num w:numId="26" w16cid:durableId="1668632391">
    <w:abstractNumId w:val="29"/>
  </w:num>
  <w:num w:numId="27" w16cid:durableId="1411198682">
    <w:abstractNumId w:val="17"/>
  </w:num>
  <w:num w:numId="28" w16cid:durableId="1545633167">
    <w:abstractNumId w:val="18"/>
  </w:num>
  <w:num w:numId="29" w16cid:durableId="1032002695">
    <w:abstractNumId w:val="30"/>
  </w:num>
  <w:num w:numId="30" w16cid:durableId="732778279">
    <w:abstractNumId w:val="34"/>
  </w:num>
  <w:num w:numId="31" w16cid:durableId="1607809192">
    <w:abstractNumId w:val="36"/>
  </w:num>
  <w:num w:numId="32" w16cid:durableId="415369555">
    <w:abstractNumId w:val="16"/>
  </w:num>
  <w:num w:numId="33" w16cid:durableId="1675184049">
    <w:abstractNumId w:val="15"/>
  </w:num>
  <w:num w:numId="34" w16cid:durableId="1204178203">
    <w:abstractNumId w:val="14"/>
  </w:num>
  <w:num w:numId="35" w16cid:durableId="1637449306">
    <w:abstractNumId w:val="31"/>
  </w:num>
  <w:num w:numId="36" w16cid:durableId="279842072">
    <w:abstractNumId w:val="28"/>
  </w:num>
  <w:num w:numId="37" w16cid:durableId="1975020833">
    <w:abstractNumId w:val="27"/>
  </w:num>
  <w:num w:numId="38" w16cid:durableId="641498795">
    <w:abstractNumId w:val="10"/>
  </w:num>
  <w:num w:numId="39" w16cid:durableId="1498226449">
    <w:abstractNumId w:val="37"/>
  </w:num>
  <w:num w:numId="40" w16cid:durableId="1021280190">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5092"/>
    <w:rsid w:val="000174E8"/>
    <w:rsid w:val="00022318"/>
    <w:rsid w:val="00023DA4"/>
    <w:rsid w:val="00034F4C"/>
    <w:rsid w:val="00036B6F"/>
    <w:rsid w:val="000375AC"/>
    <w:rsid w:val="000424E0"/>
    <w:rsid w:val="000556BA"/>
    <w:rsid w:val="00057040"/>
    <w:rsid w:val="0005797D"/>
    <w:rsid w:val="000647D2"/>
    <w:rsid w:val="000675EA"/>
    <w:rsid w:val="00071C30"/>
    <w:rsid w:val="00087635"/>
    <w:rsid w:val="000907CE"/>
    <w:rsid w:val="0009161B"/>
    <w:rsid w:val="000A15F8"/>
    <w:rsid w:val="000A3DAB"/>
    <w:rsid w:val="000A7F32"/>
    <w:rsid w:val="000B2D48"/>
    <w:rsid w:val="000C11D7"/>
    <w:rsid w:val="000C1B08"/>
    <w:rsid w:val="000C2E17"/>
    <w:rsid w:val="000C6CCD"/>
    <w:rsid w:val="000D0679"/>
    <w:rsid w:val="000D07E7"/>
    <w:rsid w:val="000E391A"/>
    <w:rsid w:val="000E3BE5"/>
    <w:rsid w:val="000E4805"/>
    <w:rsid w:val="000E7067"/>
    <w:rsid w:val="000F0BED"/>
    <w:rsid w:val="000F630F"/>
    <w:rsid w:val="000F6D3A"/>
    <w:rsid w:val="00105D78"/>
    <w:rsid w:val="00106A5A"/>
    <w:rsid w:val="00107030"/>
    <w:rsid w:val="00112035"/>
    <w:rsid w:val="00117416"/>
    <w:rsid w:val="00122AB6"/>
    <w:rsid w:val="001256DA"/>
    <w:rsid w:val="00130612"/>
    <w:rsid w:val="0013564A"/>
    <w:rsid w:val="00135F2D"/>
    <w:rsid w:val="001509FD"/>
    <w:rsid w:val="00151613"/>
    <w:rsid w:val="001537C8"/>
    <w:rsid w:val="00153DBB"/>
    <w:rsid w:val="00160B21"/>
    <w:rsid w:val="00160E48"/>
    <w:rsid w:val="00165395"/>
    <w:rsid w:val="00170D91"/>
    <w:rsid w:val="00172DA5"/>
    <w:rsid w:val="00174703"/>
    <w:rsid w:val="00176DDA"/>
    <w:rsid w:val="00183418"/>
    <w:rsid w:val="00192D33"/>
    <w:rsid w:val="00196467"/>
    <w:rsid w:val="001A434A"/>
    <w:rsid w:val="001A4F7E"/>
    <w:rsid w:val="001B290D"/>
    <w:rsid w:val="001B3AEA"/>
    <w:rsid w:val="001C332C"/>
    <w:rsid w:val="001C3A84"/>
    <w:rsid w:val="001D4908"/>
    <w:rsid w:val="001D6B4E"/>
    <w:rsid w:val="001F3FBD"/>
    <w:rsid w:val="001F724F"/>
    <w:rsid w:val="00202327"/>
    <w:rsid w:val="0020303D"/>
    <w:rsid w:val="00212F27"/>
    <w:rsid w:val="00214CBA"/>
    <w:rsid w:val="0021792F"/>
    <w:rsid w:val="00225E1F"/>
    <w:rsid w:val="00234E61"/>
    <w:rsid w:val="00240707"/>
    <w:rsid w:val="00241D83"/>
    <w:rsid w:val="0024436C"/>
    <w:rsid w:val="00251E4D"/>
    <w:rsid w:val="00254015"/>
    <w:rsid w:val="00254368"/>
    <w:rsid w:val="0026165A"/>
    <w:rsid w:val="00264AF4"/>
    <w:rsid w:val="0027001C"/>
    <w:rsid w:val="00275F0D"/>
    <w:rsid w:val="002829DA"/>
    <w:rsid w:val="00291BC4"/>
    <w:rsid w:val="002A614E"/>
    <w:rsid w:val="002B6092"/>
    <w:rsid w:val="002B6F19"/>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F53D5"/>
    <w:rsid w:val="002F7EBB"/>
    <w:rsid w:val="00305181"/>
    <w:rsid w:val="00305BEF"/>
    <w:rsid w:val="0030790F"/>
    <w:rsid w:val="0031510E"/>
    <w:rsid w:val="00315B09"/>
    <w:rsid w:val="00320E19"/>
    <w:rsid w:val="003225A0"/>
    <w:rsid w:val="00327AFB"/>
    <w:rsid w:val="0033118B"/>
    <w:rsid w:val="00335F79"/>
    <w:rsid w:val="003362B7"/>
    <w:rsid w:val="00336DF2"/>
    <w:rsid w:val="0034303E"/>
    <w:rsid w:val="00344540"/>
    <w:rsid w:val="00345F41"/>
    <w:rsid w:val="00356370"/>
    <w:rsid w:val="0035714F"/>
    <w:rsid w:val="00361D7D"/>
    <w:rsid w:val="0036207C"/>
    <w:rsid w:val="003623A3"/>
    <w:rsid w:val="00362872"/>
    <w:rsid w:val="003651FE"/>
    <w:rsid w:val="003663F1"/>
    <w:rsid w:val="00372453"/>
    <w:rsid w:val="00382221"/>
    <w:rsid w:val="003830F3"/>
    <w:rsid w:val="00383731"/>
    <w:rsid w:val="00384211"/>
    <w:rsid w:val="00384BEB"/>
    <w:rsid w:val="00385E9C"/>
    <w:rsid w:val="00395350"/>
    <w:rsid w:val="00395474"/>
    <w:rsid w:val="00395817"/>
    <w:rsid w:val="003A2340"/>
    <w:rsid w:val="003A5387"/>
    <w:rsid w:val="003A6393"/>
    <w:rsid w:val="003A6ED7"/>
    <w:rsid w:val="003B0CA1"/>
    <w:rsid w:val="003B10B9"/>
    <w:rsid w:val="003B23C0"/>
    <w:rsid w:val="003B3C49"/>
    <w:rsid w:val="003C1CDD"/>
    <w:rsid w:val="003D1CFF"/>
    <w:rsid w:val="003D3296"/>
    <w:rsid w:val="003D4FD4"/>
    <w:rsid w:val="003E0104"/>
    <w:rsid w:val="003E013C"/>
    <w:rsid w:val="003E132E"/>
    <w:rsid w:val="003F2C76"/>
    <w:rsid w:val="003F6E5F"/>
    <w:rsid w:val="00407050"/>
    <w:rsid w:val="00413979"/>
    <w:rsid w:val="0041442E"/>
    <w:rsid w:val="00420349"/>
    <w:rsid w:val="0042094D"/>
    <w:rsid w:val="00421431"/>
    <w:rsid w:val="00424BBB"/>
    <w:rsid w:val="004278A1"/>
    <w:rsid w:val="00427FC5"/>
    <w:rsid w:val="00430640"/>
    <w:rsid w:val="004337A4"/>
    <w:rsid w:val="00443D47"/>
    <w:rsid w:val="004458A9"/>
    <w:rsid w:val="00447D02"/>
    <w:rsid w:val="00454FBC"/>
    <w:rsid w:val="0045655D"/>
    <w:rsid w:val="00457F3D"/>
    <w:rsid w:val="004750BE"/>
    <w:rsid w:val="00482DCF"/>
    <w:rsid w:val="004859CF"/>
    <w:rsid w:val="00490978"/>
    <w:rsid w:val="004A054E"/>
    <w:rsid w:val="004A0DD2"/>
    <w:rsid w:val="004A0E0D"/>
    <w:rsid w:val="004B25A4"/>
    <w:rsid w:val="004B76DD"/>
    <w:rsid w:val="004C2A00"/>
    <w:rsid w:val="004C76D4"/>
    <w:rsid w:val="004D09DF"/>
    <w:rsid w:val="004E7D5B"/>
    <w:rsid w:val="004F2E07"/>
    <w:rsid w:val="005115D6"/>
    <w:rsid w:val="00512BF3"/>
    <w:rsid w:val="00512CBD"/>
    <w:rsid w:val="00515B06"/>
    <w:rsid w:val="005214B3"/>
    <w:rsid w:val="00525BF6"/>
    <w:rsid w:val="0053040A"/>
    <w:rsid w:val="00533F7D"/>
    <w:rsid w:val="00535B1A"/>
    <w:rsid w:val="00536012"/>
    <w:rsid w:val="005367A4"/>
    <w:rsid w:val="00536A3D"/>
    <w:rsid w:val="00544838"/>
    <w:rsid w:val="005457E1"/>
    <w:rsid w:val="00547CDC"/>
    <w:rsid w:val="00555D8D"/>
    <w:rsid w:val="00556BFA"/>
    <w:rsid w:val="005575C6"/>
    <w:rsid w:val="00561C31"/>
    <w:rsid w:val="00565AE2"/>
    <w:rsid w:val="00565DDF"/>
    <w:rsid w:val="00570E98"/>
    <w:rsid w:val="00575F4D"/>
    <w:rsid w:val="00576A44"/>
    <w:rsid w:val="00585893"/>
    <w:rsid w:val="00594388"/>
    <w:rsid w:val="00595118"/>
    <w:rsid w:val="0059586E"/>
    <w:rsid w:val="00597D45"/>
    <w:rsid w:val="005A51D2"/>
    <w:rsid w:val="005A5FB5"/>
    <w:rsid w:val="005B2800"/>
    <w:rsid w:val="005C434B"/>
    <w:rsid w:val="005C4F60"/>
    <w:rsid w:val="005D1F4A"/>
    <w:rsid w:val="005D2DE4"/>
    <w:rsid w:val="005D3679"/>
    <w:rsid w:val="005E3534"/>
    <w:rsid w:val="005E4D29"/>
    <w:rsid w:val="005F100E"/>
    <w:rsid w:val="006134E7"/>
    <w:rsid w:val="00620837"/>
    <w:rsid w:val="00621472"/>
    <w:rsid w:val="00630F9E"/>
    <w:rsid w:val="00631095"/>
    <w:rsid w:val="00633732"/>
    <w:rsid w:val="00635503"/>
    <w:rsid w:val="00636F4A"/>
    <w:rsid w:val="00642A60"/>
    <w:rsid w:val="00647D3E"/>
    <w:rsid w:val="00650122"/>
    <w:rsid w:val="00651179"/>
    <w:rsid w:val="006514C9"/>
    <w:rsid w:val="006655F2"/>
    <w:rsid w:val="00670D30"/>
    <w:rsid w:val="00671300"/>
    <w:rsid w:val="0067176A"/>
    <w:rsid w:val="00675ABE"/>
    <w:rsid w:val="00682B85"/>
    <w:rsid w:val="0068696D"/>
    <w:rsid w:val="00687B11"/>
    <w:rsid w:val="00687F8B"/>
    <w:rsid w:val="006908F5"/>
    <w:rsid w:val="006912C9"/>
    <w:rsid w:val="006916F6"/>
    <w:rsid w:val="00694B64"/>
    <w:rsid w:val="006A0DFE"/>
    <w:rsid w:val="006A3E23"/>
    <w:rsid w:val="006A5BC3"/>
    <w:rsid w:val="006A7C64"/>
    <w:rsid w:val="006B3878"/>
    <w:rsid w:val="006B4F45"/>
    <w:rsid w:val="006B7A21"/>
    <w:rsid w:val="006C17AF"/>
    <w:rsid w:val="006C1F94"/>
    <w:rsid w:val="006C25A4"/>
    <w:rsid w:val="006C7077"/>
    <w:rsid w:val="006C79FB"/>
    <w:rsid w:val="006D5C63"/>
    <w:rsid w:val="006D6DF9"/>
    <w:rsid w:val="006E5D0E"/>
    <w:rsid w:val="006E67D4"/>
    <w:rsid w:val="006E7357"/>
    <w:rsid w:val="006E772D"/>
    <w:rsid w:val="006E7F09"/>
    <w:rsid w:val="006F2386"/>
    <w:rsid w:val="006F2C6C"/>
    <w:rsid w:val="006F31DC"/>
    <w:rsid w:val="00703FF4"/>
    <w:rsid w:val="00706067"/>
    <w:rsid w:val="0071054D"/>
    <w:rsid w:val="00713477"/>
    <w:rsid w:val="00714116"/>
    <w:rsid w:val="00714B8E"/>
    <w:rsid w:val="007162A5"/>
    <w:rsid w:val="007207AC"/>
    <w:rsid w:val="00720C56"/>
    <w:rsid w:val="0072137E"/>
    <w:rsid w:val="00722B86"/>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81DB1"/>
    <w:rsid w:val="0078214E"/>
    <w:rsid w:val="00782EE0"/>
    <w:rsid w:val="00783BA3"/>
    <w:rsid w:val="00785811"/>
    <w:rsid w:val="0078699A"/>
    <w:rsid w:val="007873E6"/>
    <w:rsid w:val="00791E15"/>
    <w:rsid w:val="00794B7E"/>
    <w:rsid w:val="00795169"/>
    <w:rsid w:val="00797179"/>
    <w:rsid w:val="007A1292"/>
    <w:rsid w:val="007A5364"/>
    <w:rsid w:val="007B295F"/>
    <w:rsid w:val="007C10A2"/>
    <w:rsid w:val="007C2BD3"/>
    <w:rsid w:val="007C321F"/>
    <w:rsid w:val="007C6AC5"/>
    <w:rsid w:val="007C7470"/>
    <w:rsid w:val="007C7960"/>
    <w:rsid w:val="007D33E6"/>
    <w:rsid w:val="007D38A0"/>
    <w:rsid w:val="007D458C"/>
    <w:rsid w:val="007D45A3"/>
    <w:rsid w:val="007D6882"/>
    <w:rsid w:val="007D6E3D"/>
    <w:rsid w:val="007E3523"/>
    <w:rsid w:val="007F5C2F"/>
    <w:rsid w:val="008017E8"/>
    <w:rsid w:val="00802020"/>
    <w:rsid w:val="00805AB5"/>
    <w:rsid w:val="00805E68"/>
    <w:rsid w:val="00812406"/>
    <w:rsid w:val="00812937"/>
    <w:rsid w:val="0081330B"/>
    <w:rsid w:val="00815580"/>
    <w:rsid w:val="0082302C"/>
    <w:rsid w:val="008245C0"/>
    <w:rsid w:val="008263E3"/>
    <w:rsid w:val="00827643"/>
    <w:rsid w:val="00844972"/>
    <w:rsid w:val="00845BE8"/>
    <w:rsid w:val="00845D45"/>
    <w:rsid w:val="00853648"/>
    <w:rsid w:val="0085403D"/>
    <w:rsid w:val="00856D9D"/>
    <w:rsid w:val="00857159"/>
    <w:rsid w:val="0086086B"/>
    <w:rsid w:val="008731AB"/>
    <w:rsid w:val="00874052"/>
    <w:rsid w:val="008747AD"/>
    <w:rsid w:val="00882A12"/>
    <w:rsid w:val="00883D5A"/>
    <w:rsid w:val="008910F3"/>
    <w:rsid w:val="00892A35"/>
    <w:rsid w:val="008A033C"/>
    <w:rsid w:val="008A515E"/>
    <w:rsid w:val="008A6986"/>
    <w:rsid w:val="008A6D67"/>
    <w:rsid w:val="008B003D"/>
    <w:rsid w:val="008B1468"/>
    <w:rsid w:val="008B40C5"/>
    <w:rsid w:val="008B583F"/>
    <w:rsid w:val="008B6A3A"/>
    <w:rsid w:val="008C4B26"/>
    <w:rsid w:val="008C585E"/>
    <w:rsid w:val="008C72CE"/>
    <w:rsid w:val="008D0B22"/>
    <w:rsid w:val="008D2808"/>
    <w:rsid w:val="008D440B"/>
    <w:rsid w:val="008D736A"/>
    <w:rsid w:val="008F095E"/>
    <w:rsid w:val="008F2EE2"/>
    <w:rsid w:val="00907DF0"/>
    <w:rsid w:val="009153CA"/>
    <w:rsid w:val="00917A81"/>
    <w:rsid w:val="009255FB"/>
    <w:rsid w:val="00932AD9"/>
    <w:rsid w:val="00933735"/>
    <w:rsid w:val="009358B2"/>
    <w:rsid w:val="00935955"/>
    <w:rsid w:val="00936ABF"/>
    <w:rsid w:val="00942445"/>
    <w:rsid w:val="009530E4"/>
    <w:rsid w:val="009564F6"/>
    <w:rsid w:val="00964C87"/>
    <w:rsid w:val="00970988"/>
    <w:rsid w:val="00972353"/>
    <w:rsid w:val="00977048"/>
    <w:rsid w:val="00980279"/>
    <w:rsid w:val="00983E35"/>
    <w:rsid w:val="00986090"/>
    <w:rsid w:val="009A5D7A"/>
    <w:rsid w:val="009A5E13"/>
    <w:rsid w:val="009B10EE"/>
    <w:rsid w:val="009B1C5B"/>
    <w:rsid w:val="009B4A9B"/>
    <w:rsid w:val="009B4AEC"/>
    <w:rsid w:val="009B693E"/>
    <w:rsid w:val="009D7599"/>
    <w:rsid w:val="009E221E"/>
    <w:rsid w:val="009E6B75"/>
    <w:rsid w:val="009F42DF"/>
    <w:rsid w:val="009F5AAE"/>
    <w:rsid w:val="00A000ED"/>
    <w:rsid w:val="00A0340F"/>
    <w:rsid w:val="00A03A02"/>
    <w:rsid w:val="00A03F55"/>
    <w:rsid w:val="00A11974"/>
    <w:rsid w:val="00A125FD"/>
    <w:rsid w:val="00A130E9"/>
    <w:rsid w:val="00A24279"/>
    <w:rsid w:val="00A256EE"/>
    <w:rsid w:val="00A26DE9"/>
    <w:rsid w:val="00A336E0"/>
    <w:rsid w:val="00A41010"/>
    <w:rsid w:val="00A45982"/>
    <w:rsid w:val="00A511FB"/>
    <w:rsid w:val="00A5201E"/>
    <w:rsid w:val="00A55D9C"/>
    <w:rsid w:val="00A56473"/>
    <w:rsid w:val="00A56FFC"/>
    <w:rsid w:val="00A62FDF"/>
    <w:rsid w:val="00A63E20"/>
    <w:rsid w:val="00A643E2"/>
    <w:rsid w:val="00A74197"/>
    <w:rsid w:val="00A8227A"/>
    <w:rsid w:val="00A863FB"/>
    <w:rsid w:val="00A903D1"/>
    <w:rsid w:val="00A91609"/>
    <w:rsid w:val="00A96D99"/>
    <w:rsid w:val="00AA4E78"/>
    <w:rsid w:val="00AA69D3"/>
    <w:rsid w:val="00AB0FC1"/>
    <w:rsid w:val="00AB1601"/>
    <w:rsid w:val="00AB35EB"/>
    <w:rsid w:val="00AB4534"/>
    <w:rsid w:val="00AC25E8"/>
    <w:rsid w:val="00AC3787"/>
    <w:rsid w:val="00AC43D6"/>
    <w:rsid w:val="00AC532F"/>
    <w:rsid w:val="00AC610A"/>
    <w:rsid w:val="00AD3010"/>
    <w:rsid w:val="00AE1C05"/>
    <w:rsid w:val="00AE6DD2"/>
    <w:rsid w:val="00AF1D79"/>
    <w:rsid w:val="00AF2CD0"/>
    <w:rsid w:val="00B03316"/>
    <w:rsid w:val="00B14E88"/>
    <w:rsid w:val="00B2060D"/>
    <w:rsid w:val="00B26750"/>
    <w:rsid w:val="00B3039A"/>
    <w:rsid w:val="00B37EEF"/>
    <w:rsid w:val="00B43343"/>
    <w:rsid w:val="00B44B58"/>
    <w:rsid w:val="00B4573D"/>
    <w:rsid w:val="00B46D8D"/>
    <w:rsid w:val="00B472C4"/>
    <w:rsid w:val="00B50B79"/>
    <w:rsid w:val="00B52397"/>
    <w:rsid w:val="00B60383"/>
    <w:rsid w:val="00B62124"/>
    <w:rsid w:val="00B67840"/>
    <w:rsid w:val="00B75172"/>
    <w:rsid w:val="00B77A73"/>
    <w:rsid w:val="00B8335A"/>
    <w:rsid w:val="00B840F8"/>
    <w:rsid w:val="00B84DFE"/>
    <w:rsid w:val="00B85E65"/>
    <w:rsid w:val="00B92A7A"/>
    <w:rsid w:val="00B95E5C"/>
    <w:rsid w:val="00BA669A"/>
    <w:rsid w:val="00BA7577"/>
    <w:rsid w:val="00BA7692"/>
    <w:rsid w:val="00BB0296"/>
    <w:rsid w:val="00BB0465"/>
    <w:rsid w:val="00BB0595"/>
    <w:rsid w:val="00BB0957"/>
    <w:rsid w:val="00BB7901"/>
    <w:rsid w:val="00BC010A"/>
    <w:rsid w:val="00BC2CCA"/>
    <w:rsid w:val="00BC3927"/>
    <w:rsid w:val="00BD2291"/>
    <w:rsid w:val="00BD2A93"/>
    <w:rsid w:val="00BD3684"/>
    <w:rsid w:val="00BD3C41"/>
    <w:rsid w:val="00BD59B4"/>
    <w:rsid w:val="00BE3BCF"/>
    <w:rsid w:val="00BE451C"/>
    <w:rsid w:val="00BF184B"/>
    <w:rsid w:val="00BF25B9"/>
    <w:rsid w:val="00BF5406"/>
    <w:rsid w:val="00BF7B5D"/>
    <w:rsid w:val="00C054DE"/>
    <w:rsid w:val="00C07CD1"/>
    <w:rsid w:val="00C11A2D"/>
    <w:rsid w:val="00C1577B"/>
    <w:rsid w:val="00C20718"/>
    <w:rsid w:val="00C209AE"/>
    <w:rsid w:val="00C217B1"/>
    <w:rsid w:val="00C22958"/>
    <w:rsid w:val="00C317FB"/>
    <w:rsid w:val="00C43396"/>
    <w:rsid w:val="00C45901"/>
    <w:rsid w:val="00C47440"/>
    <w:rsid w:val="00C47C24"/>
    <w:rsid w:val="00C53702"/>
    <w:rsid w:val="00C54612"/>
    <w:rsid w:val="00C56FAC"/>
    <w:rsid w:val="00C63AF8"/>
    <w:rsid w:val="00C73599"/>
    <w:rsid w:val="00C77729"/>
    <w:rsid w:val="00C8169A"/>
    <w:rsid w:val="00C82BAE"/>
    <w:rsid w:val="00C82F45"/>
    <w:rsid w:val="00C919AC"/>
    <w:rsid w:val="00C945EC"/>
    <w:rsid w:val="00C958AF"/>
    <w:rsid w:val="00C97FC8"/>
    <w:rsid w:val="00CA1F20"/>
    <w:rsid w:val="00CA255A"/>
    <w:rsid w:val="00CA30A4"/>
    <w:rsid w:val="00CA3A7C"/>
    <w:rsid w:val="00CA4DAD"/>
    <w:rsid w:val="00CA79CC"/>
    <w:rsid w:val="00CC3100"/>
    <w:rsid w:val="00CC72CF"/>
    <w:rsid w:val="00CC7EE7"/>
    <w:rsid w:val="00CD71FE"/>
    <w:rsid w:val="00CE0D0C"/>
    <w:rsid w:val="00CE2F02"/>
    <w:rsid w:val="00CE5B49"/>
    <w:rsid w:val="00CF2636"/>
    <w:rsid w:val="00CF2827"/>
    <w:rsid w:val="00CF2E00"/>
    <w:rsid w:val="00CF358D"/>
    <w:rsid w:val="00CF74AF"/>
    <w:rsid w:val="00D0397E"/>
    <w:rsid w:val="00D051D2"/>
    <w:rsid w:val="00D05B7A"/>
    <w:rsid w:val="00D1122C"/>
    <w:rsid w:val="00D15D09"/>
    <w:rsid w:val="00D23A11"/>
    <w:rsid w:val="00D25DB0"/>
    <w:rsid w:val="00D26BDD"/>
    <w:rsid w:val="00D31ED6"/>
    <w:rsid w:val="00D32F99"/>
    <w:rsid w:val="00D34193"/>
    <w:rsid w:val="00D34BD6"/>
    <w:rsid w:val="00D35870"/>
    <w:rsid w:val="00D412E5"/>
    <w:rsid w:val="00D44C3B"/>
    <w:rsid w:val="00D47981"/>
    <w:rsid w:val="00D5054A"/>
    <w:rsid w:val="00D508BD"/>
    <w:rsid w:val="00D52C92"/>
    <w:rsid w:val="00D573F5"/>
    <w:rsid w:val="00D60397"/>
    <w:rsid w:val="00D71602"/>
    <w:rsid w:val="00D75C2A"/>
    <w:rsid w:val="00D75FC1"/>
    <w:rsid w:val="00D81F9E"/>
    <w:rsid w:val="00D83EE5"/>
    <w:rsid w:val="00D86705"/>
    <w:rsid w:val="00D87304"/>
    <w:rsid w:val="00D8749B"/>
    <w:rsid w:val="00D87EE2"/>
    <w:rsid w:val="00D923F0"/>
    <w:rsid w:val="00D9287A"/>
    <w:rsid w:val="00D97D41"/>
    <w:rsid w:val="00DA041F"/>
    <w:rsid w:val="00DA69E1"/>
    <w:rsid w:val="00DB2EB0"/>
    <w:rsid w:val="00DB33D2"/>
    <w:rsid w:val="00DB36F2"/>
    <w:rsid w:val="00DB6C98"/>
    <w:rsid w:val="00DC08D7"/>
    <w:rsid w:val="00DC286A"/>
    <w:rsid w:val="00DC34ED"/>
    <w:rsid w:val="00DC7926"/>
    <w:rsid w:val="00DD7A8A"/>
    <w:rsid w:val="00DE2368"/>
    <w:rsid w:val="00DE3951"/>
    <w:rsid w:val="00DE599E"/>
    <w:rsid w:val="00DF5C58"/>
    <w:rsid w:val="00DF5F47"/>
    <w:rsid w:val="00DF616E"/>
    <w:rsid w:val="00DF7B53"/>
    <w:rsid w:val="00E03B19"/>
    <w:rsid w:val="00E104E4"/>
    <w:rsid w:val="00E13496"/>
    <w:rsid w:val="00E16B17"/>
    <w:rsid w:val="00E22A60"/>
    <w:rsid w:val="00E25F3A"/>
    <w:rsid w:val="00E27ECD"/>
    <w:rsid w:val="00E3008C"/>
    <w:rsid w:val="00E403BB"/>
    <w:rsid w:val="00E42780"/>
    <w:rsid w:val="00E449B2"/>
    <w:rsid w:val="00E5028A"/>
    <w:rsid w:val="00E532DC"/>
    <w:rsid w:val="00E562AE"/>
    <w:rsid w:val="00E56A12"/>
    <w:rsid w:val="00E65CDB"/>
    <w:rsid w:val="00E71E34"/>
    <w:rsid w:val="00E82D87"/>
    <w:rsid w:val="00E92F07"/>
    <w:rsid w:val="00EB3955"/>
    <w:rsid w:val="00EC1E76"/>
    <w:rsid w:val="00ED3C02"/>
    <w:rsid w:val="00EE0ABD"/>
    <w:rsid w:val="00EE293E"/>
    <w:rsid w:val="00EE35CF"/>
    <w:rsid w:val="00EE5F8C"/>
    <w:rsid w:val="00EE6E01"/>
    <w:rsid w:val="00EE7983"/>
    <w:rsid w:val="00EF0431"/>
    <w:rsid w:val="00EF48BE"/>
    <w:rsid w:val="00EF4DAA"/>
    <w:rsid w:val="00EF6CAE"/>
    <w:rsid w:val="00EF7D9B"/>
    <w:rsid w:val="00F0286D"/>
    <w:rsid w:val="00F07EC7"/>
    <w:rsid w:val="00F132F8"/>
    <w:rsid w:val="00F218AD"/>
    <w:rsid w:val="00F222D4"/>
    <w:rsid w:val="00F2784F"/>
    <w:rsid w:val="00F51E98"/>
    <w:rsid w:val="00F54E79"/>
    <w:rsid w:val="00F561C4"/>
    <w:rsid w:val="00F569EB"/>
    <w:rsid w:val="00F73D02"/>
    <w:rsid w:val="00F76880"/>
    <w:rsid w:val="00F813F4"/>
    <w:rsid w:val="00F816D0"/>
    <w:rsid w:val="00FA0766"/>
    <w:rsid w:val="00FA0C1C"/>
    <w:rsid w:val="00FB0AE0"/>
    <w:rsid w:val="00FB22FD"/>
    <w:rsid w:val="00FB462D"/>
    <w:rsid w:val="00FB65ED"/>
    <w:rsid w:val="00FB6CFA"/>
    <w:rsid w:val="00FC0A87"/>
    <w:rsid w:val="00FD29EC"/>
    <w:rsid w:val="00FD34E3"/>
    <w:rsid w:val="00FD5405"/>
    <w:rsid w:val="00FE15B6"/>
    <w:rsid w:val="00FF2CE2"/>
    <w:rsid w:val="00FF51B3"/>
    <w:rsid w:val="00FF5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7AD"/>
    <w:pPr>
      <w:spacing w:after="0" w:line="240" w:lineRule="auto"/>
    </w:pPr>
    <w:rPr>
      <w:rFonts w:ascii="Times New Roman" w:eastAsia="Times New Roman" w:hAnsi="Times New Roman" w:cs="Times New Roman"/>
      <w:kern w:val="0"/>
      <w:lang w:eastAsia="en-US"/>
      <w14:ligatures w14:val="none"/>
    </w:rPr>
  </w:style>
  <w:style w:type="paragraph" w:styleId="Heading1">
    <w:name w:val="heading 1"/>
    <w:basedOn w:val="Normal"/>
    <w:next w:val="Normal"/>
    <w:link w:val="Heading1Char"/>
    <w:qFormat/>
    <w:rsid w:val="001256DA"/>
    <w:pPr>
      <w:keepNext/>
      <w:keepLines/>
      <w:numPr>
        <w:numId w:val="7"/>
      </w:numPr>
      <w:spacing w:before="360" w:after="80"/>
      <w:ind w:left="432"/>
      <w:outlineLvl w:val="0"/>
    </w:pPr>
    <w:rPr>
      <w:rFonts w:asciiTheme="majorHAnsi" w:eastAsiaTheme="majorEastAsia" w:hAnsiTheme="majorHAnsi" w:cstheme="majorBidi"/>
      <w:color w:val="0F4761" w:themeColor="accent1" w:themeShade="BF"/>
      <w:sz w:val="40"/>
      <w:szCs w:val="40"/>
      <w:lang w:eastAsia="zh-CN"/>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lang w:eastAsia="zh-CN"/>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lang w:eastAsia="zh-CN"/>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lang w:eastAsia="zh-CN"/>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lang w:eastAsia="zh-CN"/>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lang w:eastAsia="zh-CN"/>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lang w:eastAsia="zh-CN"/>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lang w:eastAsia="zh-CN"/>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lang w:eastAsia="zh-CN"/>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lang w:eastAsia="zh-CN"/>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rPr>
      <w:lang w:eastAsia="zh-CN"/>
    </w:r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lang w:eastAsia="zh-CN"/>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lang w:eastAsia="zh-CN"/>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lang w:eastAsia="zh-CN"/>
    </w:rPr>
  </w:style>
  <w:style w:type="character" w:styleId="CommentReference">
    <w:name w:val="annotation reference"/>
    <w:basedOn w:val="DefaultParagraphFont"/>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lang w:eastAsia="zh-CN"/>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lang w:eastAsia="zh-CN"/>
    </w:rPr>
  </w:style>
  <w:style w:type="character" w:styleId="Strong">
    <w:name w:val="Strong"/>
    <w:uiPriority w:val="22"/>
    <w:qFormat/>
    <w:rsid w:val="001256DA"/>
    <w:rPr>
      <w:b/>
      <w:bCs/>
    </w:rPr>
  </w:style>
  <w:style w:type="table" w:styleId="TableGrid">
    <w:name w:val="Table Grid"/>
    <w:aliases w:val="TableGrid,网格型"/>
    <w:basedOn w:val="TableNormal"/>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lang w:eastAsia="zh-CN"/>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rPr>
  </w:style>
  <w:style w:type="paragraph" w:customStyle="1" w:styleId="0maintext0">
    <w:name w:val="0maintext"/>
    <w:basedOn w:val="Normal"/>
    <w:rsid w:val="001256DA"/>
    <w:pPr>
      <w:spacing w:before="100" w:beforeAutospacing="1" w:after="100" w:afterAutospacing="1"/>
    </w:pPr>
    <w:rPr>
      <w:lang w:eastAsia="zh-CN"/>
    </w:r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eastAsia="zh-CN"/>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lang w:eastAsia="zh-CN"/>
    </w:rPr>
  </w:style>
  <w:style w:type="paragraph" w:customStyle="1" w:styleId="B2">
    <w:name w:val="B2"/>
    <w:basedOn w:val="Normal"/>
    <w:link w:val="B2Char"/>
    <w:qFormat/>
    <w:rsid w:val="001256DA"/>
    <w:pPr>
      <w:spacing w:after="180"/>
      <w:ind w:left="851" w:hanging="284"/>
    </w:pPr>
    <w:rPr>
      <w:sz w:val="20"/>
      <w:szCs w:val="20"/>
      <w:lang w:val="zh-CN"/>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eastAsia="zh-CN"/>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rPr>
      <w:lang w:eastAsia="zh-CN"/>
    </w:rPr>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rPr>
      <w:lang w:eastAsia="zh-CN"/>
    </w:r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lang w:eastAsia="zh-CN"/>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946361">
      <w:bodyDiv w:val="1"/>
      <w:marLeft w:val="0"/>
      <w:marRight w:val="0"/>
      <w:marTop w:val="0"/>
      <w:marBottom w:val="0"/>
      <w:divBdr>
        <w:top w:val="none" w:sz="0" w:space="0" w:color="auto"/>
        <w:left w:val="none" w:sz="0" w:space="0" w:color="auto"/>
        <w:bottom w:val="none" w:sz="0" w:space="0" w:color="auto"/>
        <w:right w:val="none" w:sz="0" w:space="0" w:color="auto"/>
      </w:divBdr>
    </w:div>
    <w:div w:id="2111125420">
      <w:bodyDiv w:val="1"/>
      <w:marLeft w:val="0"/>
      <w:marRight w:val="0"/>
      <w:marTop w:val="0"/>
      <w:marBottom w:val="0"/>
      <w:divBdr>
        <w:top w:val="none" w:sz="0" w:space="0" w:color="auto"/>
        <w:left w:val="none" w:sz="0" w:space="0" w:color="auto"/>
        <w:bottom w:val="none" w:sz="0" w:space="0" w:color="auto"/>
        <w:right w:val="none" w:sz="0" w:space="0" w:color="auto"/>
      </w:divBdr>
      <w:divsChild>
        <w:div w:id="1425833820">
          <w:marLeft w:val="0"/>
          <w:marRight w:val="0"/>
          <w:marTop w:val="0"/>
          <w:marBottom w:val="0"/>
          <w:divBdr>
            <w:top w:val="none" w:sz="0" w:space="0" w:color="auto"/>
            <w:left w:val="none" w:sz="0" w:space="0" w:color="auto"/>
            <w:bottom w:val="none" w:sz="0" w:space="0" w:color="auto"/>
            <w:right w:val="none" w:sz="0" w:space="0" w:color="auto"/>
          </w:divBdr>
        </w:div>
        <w:div w:id="423260628">
          <w:marLeft w:val="0"/>
          <w:marRight w:val="0"/>
          <w:marTop w:val="0"/>
          <w:marBottom w:val="0"/>
          <w:divBdr>
            <w:top w:val="none" w:sz="0" w:space="0" w:color="auto"/>
            <w:left w:val="none" w:sz="0" w:space="0" w:color="auto"/>
            <w:bottom w:val="none" w:sz="0" w:space="0" w:color="auto"/>
            <w:right w:val="none" w:sz="0" w:space="0" w:color="auto"/>
          </w:divBdr>
        </w:div>
        <w:div w:id="2127578490">
          <w:marLeft w:val="0"/>
          <w:marRight w:val="0"/>
          <w:marTop w:val="0"/>
          <w:marBottom w:val="0"/>
          <w:divBdr>
            <w:top w:val="none" w:sz="0" w:space="0" w:color="auto"/>
            <w:left w:val="none" w:sz="0" w:space="0" w:color="auto"/>
            <w:bottom w:val="none" w:sz="0" w:space="0" w:color="auto"/>
            <w:right w:val="none" w:sz="0" w:space="0" w:color="auto"/>
          </w:divBdr>
        </w:div>
        <w:div w:id="2102140231">
          <w:marLeft w:val="0"/>
          <w:marRight w:val="0"/>
          <w:marTop w:val="0"/>
          <w:marBottom w:val="0"/>
          <w:divBdr>
            <w:top w:val="none" w:sz="0" w:space="0" w:color="auto"/>
            <w:left w:val="none" w:sz="0" w:space="0" w:color="auto"/>
            <w:bottom w:val="none" w:sz="0" w:space="0" w:color="auto"/>
            <w:right w:val="none" w:sz="0" w:space="0" w:color="auto"/>
          </w:divBdr>
        </w:div>
        <w:div w:id="755706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Kome Oteri</cp:lastModifiedBy>
  <cp:revision>25</cp:revision>
  <dcterms:created xsi:type="dcterms:W3CDTF">2025-09-25T21:39:00Z</dcterms:created>
  <dcterms:modified xsi:type="dcterms:W3CDTF">2025-10-03T19:21:00Z</dcterms:modified>
  <cp:category/>
</cp:coreProperties>
</file>